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6EB0" w14:textId="77777777" w:rsidR="009A0EDF" w:rsidRPr="00784ACC" w:rsidRDefault="009A0EDF">
      <w:pPr>
        <w:spacing w:line="349" w:lineRule="exact"/>
        <w:rPr>
          <w:rFonts w:cs="Times New Roman"/>
        </w:rPr>
      </w:pPr>
      <w:r w:rsidRPr="00784ACC">
        <w:rPr>
          <w:rFonts w:hint="eastAsia"/>
        </w:rPr>
        <w:t>別記３</w:t>
      </w:r>
    </w:p>
    <w:p w14:paraId="5B1C425B" w14:textId="77777777" w:rsidR="009A0EDF" w:rsidRPr="00784ACC" w:rsidRDefault="009A0EDF">
      <w:pPr>
        <w:spacing w:line="349" w:lineRule="exact"/>
        <w:rPr>
          <w:rFonts w:cs="Times New Roman"/>
        </w:rPr>
      </w:pPr>
    </w:p>
    <w:p w14:paraId="662A96E4" w14:textId="77777777" w:rsidR="009A0EDF" w:rsidRPr="00784ACC" w:rsidRDefault="009A0EDF">
      <w:pPr>
        <w:spacing w:line="469" w:lineRule="exact"/>
        <w:jc w:val="center"/>
        <w:rPr>
          <w:rFonts w:cs="Times New Roman"/>
        </w:rPr>
      </w:pPr>
      <w:r w:rsidRPr="00784ACC">
        <w:rPr>
          <w:rFonts w:hint="eastAsia"/>
          <w:spacing w:val="7"/>
          <w:sz w:val="32"/>
        </w:rPr>
        <w:t>公共用地の取得又は使用に係る事前協議に関する事務取扱要領</w:t>
      </w:r>
    </w:p>
    <w:p w14:paraId="0AEB9002" w14:textId="77777777" w:rsidR="009A0EDF" w:rsidRPr="00784ACC" w:rsidRDefault="009A0EDF">
      <w:pPr>
        <w:spacing w:line="349" w:lineRule="exact"/>
        <w:rPr>
          <w:rFonts w:cs="Times New Roman"/>
        </w:rPr>
      </w:pPr>
    </w:p>
    <w:p w14:paraId="0A0054C7" w14:textId="77777777" w:rsidR="009A0EDF" w:rsidRPr="00784ACC" w:rsidRDefault="009A0EDF">
      <w:pPr>
        <w:spacing w:line="349" w:lineRule="exact"/>
        <w:jc w:val="right"/>
        <w:rPr>
          <w:rFonts w:cs="Times New Roman"/>
        </w:rPr>
      </w:pPr>
      <w:r w:rsidRPr="00784ACC">
        <w:rPr>
          <w:rFonts w:hint="eastAsia"/>
          <w:spacing w:val="3"/>
          <w:sz w:val="16"/>
        </w:rPr>
        <w:t>（昭和５３年３月１３日制定）</w:t>
      </w:r>
    </w:p>
    <w:p w14:paraId="49C104AC" w14:textId="77777777" w:rsidR="009A0EDF" w:rsidRPr="00784ACC" w:rsidRDefault="009A0EDF">
      <w:pPr>
        <w:spacing w:line="349" w:lineRule="exact"/>
        <w:ind w:left="209" w:hanging="209"/>
        <w:rPr>
          <w:rFonts w:cs="Times New Roman"/>
        </w:rPr>
      </w:pPr>
    </w:p>
    <w:p w14:paraId="0CDD2509" w14:textId="77777777" w:rsidR="009A0EDF" w:rsidRPr="00784ACC" w:rsidRDefault="009A0EDF" w:rsidP="002601C9">
      <w:pPr>
        <w:spacing w:line="349" w:lineRule="exact"/>
        <w:ind w:leftChars="100" w:left="208"/>
        <w:rPr>
          <w:rFonts w:cs="Times New Roman"/>
        </w:rPr>
      </w:pPr>
      <w:r w:rsidRPr="00784ACC">
        <w:rPr>
          <w:rFonts w:hint="eastAsia"/>
        </w:rPr>
        <w:t>（趣旨）</w:t>
      </w:r>
    </w:p>
    <w:p w14:paraId="1AE288FD" w14:textId="77777777" w:rsidR="009A0EDF" w:rsidRPr="00784ACC" w:rsidRDefault="009A0EDF">
      <w:pPr>
        <w:spacing w:line="349" w:lineRule="exact"/>
        <w:ind w:left="209" w:hanging="209"/>
        <w:rPr>
          <w:rFonts w:cs="Times New Roman"/>
        </w:rPr>
      </w:pPr>
      <w:r w:rsidRPr="00784ACC">
        <w:rPr>
          <w:rFonts w:ascii="ＭＳ ゴシック" w:eastAsia="ＭＳ ゴシック" w:hint="eastAsia"/>
        </w:rPr>
        <w:t>第１条</w:t>
      </w:r>
      <w:r w:rsidRPr="00784ACC">
        <w:rPr>
          <w:rFonts w:hint="eastAsia"/>
        </w:rPr>
        <w:t xml:space="preserve">　この要領は、埼玉県県土整備部及び都市整備部所管の道路事業、河川事業、ダム砂防事業及び都市計画事業等（以下「事業」という。）のために必要な土地等の取得等及びこれに伴う損失の補償その他これらに関連する事務（以下「用地事務」という。）を行う場合の事前協議の取扱いについて、別に定めるもののほか、必要な事項を定めるものとする。</w:t>
      </w:r>
    </w:p>
    <w:p w14:paraId="7FAE06A8" w14:textId="77777777" w:rsidR="009A0EDF" w:rsidRPr="00784ACC" w:rsidRDefault="009A0EDF" w:rsidP="002601C9">
      <w:pPr>
        <w:spacing w:line="349" w:lineRule="exact"/>
        <w:ind w:leftChars="100" w:left="208"/>
        <w:rPr>
          <w:rFonts w:cs="Times New Roman"/>
        </w:rPr>
      </w:pPr>
      <w:r w:rsidRPr="00784ACC">
        <w:rPr>
          <w:rFonts w:hint="eastAsia"/>
        </w:rPr>
        <w:t>（用語の定義）</w:t>
      </w:r>
    </w:p>
    <w:p w14:paraId="52425670" w14:textId="77777777" w:rsidR="009A0EDF" w:rsidRPr="00784ACC" w:rsidRDefault="009A0EDF">
      <w:pPr>
        <w:spacing w:line="349" w:lineRule="exact"/>
        <w:ind w:left="209" w:hanging="209"/>
        <w:rPr>
          <w:rFonts w:cs="Times New Roman"/>
        </w:rPr>
      </w:pPr>
      <w:r w:rsidRPr="00784ACC">
        <w:rPr>
          <w:rFonts w:ascii="ＭＳ ゴシック" w:eastAsia="ＭＳ ゴシック" w:hint="eastAsia"/>
        </w:rPr>
        <w:t>第２条</w:t>
      </w:r>
      <w:r w:rsidRPr="00784ACC">
        <w:rPr>
          <w:rFonts w:hint="eastAsia"/>
        </w:rPr>
        <w:t xml:space="preserve">　この要領において、次の各号に掲げる用語の意義は、</w:t>
      </w:r>
      <w:r w:rsidR="00C921F1" w:rsidRPr="00784ACC">
        <w:rPr>
          <w:rFonts w:hint="eastAsia"/>
        </w:rPr>
        <w:t>それぞれ当該各号に定めるところによ</w:t>
      </w:r>
      <w:r w:rsidRPr="00784ACC">
        <w:rPr>
          <w:rFonts w:hint="eastAsia"/>
        </w:rPr>
        <w:t>るものとする。</w:t>
      </w:r>
    </w:p>
    <w:p w14:paraId="55FAE6D2" w14:textId="77777777" w:rsidR="009A0EDF" w:rsidRPr="00784ACC" w:rsidRDefault="009A0EDF">
      <w:pPr>
        <w:spacing w:line="349" w:lineRule="exact"/>
        <w:ind w:left="209" w:hanging="209"/>
        <w:rPr>
          <w:rFonts w:cs="Times New Roman"/>
        </w:rPr>
      </w:pPr>
      <w:r w:rsidRPr="00784ACC">
        <w:rPr>
          <w:rFonts w:hint="eastAsia"/>
        </w:rPr>
        <w:t xml:space="preserve">　一　「部長」とは、県土整備部長及び都市整備部長をいう。</w:t>
      </w:r>
    </w:p>
    <w:p w14:paraId="1575E1DB" w14:textId="77777777" w:rsidR="009A0EDF" w:rsidRPr="00784ACC" w:rsidRDefault="009A0EDF">
      <w:pPr>
        <w:spacing w:line="349" w:lineRule="exact"/>
        <w:ind w:left="209" w:hanging="209"/>
        <w:rPr>
          <w:rFonts w:cs="Times New Roman"/>
        </w:rPr>
      </w:pPr>
      <w:r w:rsidRPr="00784ACC">
        <w:rPr>
          <w:rFonts w:hint="eastAsia"/>
        </w:rPr>
        <w:t xml:space="preserve">　二</w:t>
      </w:r>
      <w:r w:rsidRPr="00784ACC">
        <w:rPr>
          <w:rFonts w:cs="Times New Roman"/>
          <w:spacing w:val="2"/>
        </w:rPr>
        <w:t xml:space="preserve">  </w:t>
      </w:r>
      <w:r w:rsidRPr="00784ACC">
        <w:rPr>
          <w:rFonts w:hint="eastAsia"/>
        </w:rPr>
        <w:t>「用地課長」とは、県土整備部用地課長をいう。</w:t>
      </w:r>
    </w:p>
    <w:p w14:paraId="666640AF" w14:textId="77777777" w:rsidR="009A0EDF" w:rsidRPr="00784ACC" w:rsidRDefault="009A0EDF">
      <w:pPr>
        <w:spacing w:line="349" w:lineRule="exact"/>
        <w:ind w:left="209" w:hanging="209"/>
        <w:rPr>
          <w:rFonts w:cs="Times New Roman"/>
        </w:rPr>
      </w:pPr>
      <w:r w:rsidRPr="00784ACC">
        <w:rPr>
          <w:rFonts w:hint="eastAsia"/>
        </w:rPr>
        <w:t xml:space="preserve">　三　「事業課長」とは、事業を統括する県土整備部及び都市整備部の本庁の課長をいう。</w:t>
      </w:r>
    </w:p>
    <w:p w14:paraId="7BCC6744" w14:textId="77777777" w:rsidR="009A0EDF" w:rsidRPr="00784ACC" w:rsidRDefault="009A0EDF">
      <w:pPr>
        <w:spacing w:line="349" w:lineRule="exact"/>
        <w:ind w:left="209" w:hanging="209"/>
        <w:rPr>
          <w:rFonts w:cs="Times New Roman"/>
        </w:rPr>
      </w:pPr>
      <w:r w:rsidRPr="00784ACC">
        <w:rPr>
          <w:rFonts w:hint="eastAsia"/>
        </w:rPr>
        <w:t xml:space="preserve">　四　「所長」とは、事業を実施する県土整備部及び都市整備部の地域機関の長をいう。</w:t>
      </w:r>
    </w:p>
    <w:p w14:paraId="6BA298E8" w14:textId="77777777" w:rsidR="009A0EDF" w:rsidRPr="00784ACC" w:rsidRDefault="009A0EDF" w:rsidP="002601C9">
      <w:pPr>
        <w:spacing w:line="349" w:lineRule="exact"/>
        <w:ind w:leftChars="100" w:left="208"/>
        <w:rPr>
          <w:rFonts w:cs="Times New Roman"/>
        </w:rPr>
      </w:pPr>
      <w:r w:rsidRPr="00784ACC">
        <w:rPr>
          <w:rFonts w:hint="eastAsia"/>
        </w:rPr>
        <w:t>（事前協議事項）</w:t>
      </w:r>
    </w:p>
    <w:p w14:paraId="57D0EA33" w14:textId="77777777" w:rsidR="009A0EDF" w:rsidRPr="00784ACC" w:rsidRDefault="009A0EDF">
      <w:pPr>
        <w:spacing w:line="349" w:lineRule="exact"/>
        <w:ind w:left="209" w:hanging="209"/>
        <w:rPr>
          <w:rFonts w:hint="eastAsia"/>
        </w:rPr>
      </w:pPr>
      <w:r w:rsidRPr="00784ACC">
        <w:rPr>
          <w:rFonts w:ascii="ＭＳ ゴシック" w:eastAsia="ＭＳ ゴシック" w:hint="eastAsia"/>
        </w:rPr>
        <w:t>第３条</w:t>
      </w:r>
      <w:r w:rsidRPr="00784ACC">
        <w:rPr>
          <w:rFonts w:hint="eastAsia"/>
        </w:rPr>
        <w:t xml:space="preserve">　所長は、用地事務を行う場合おいて次の各号に該当する事項については、あらかじめ事前協議書（様式第１号）により、事業を所管する部長に協議しなければならない。</w:t>
      </w:r>
    </w:p>
    <w:p w14:paraId="04B5925A" w14:textId="77777777" w:rsidR="00A97622" w:rsidRPr="00784ACC" w:rsidRDefault="00A97622" w:rsidP="00F67BC6">
      <w:pPr>
        <w:spacing w:line="349" w:lineRule="exact"/>
        <w:ind w:leftChars="-200" w:left="208" w:hanging="624"/>
        <w:rPr>
          <w:rFonts w:cs="Times New Roman"/>
        </w:rPr>
      </w:pPr>
      <w:r w:rsidRPr="00784ACC">
        <w:rPr>
          <w:rFonts w:hint="eastAsia"/>
        </w:rPr>
        <w:t xml:space="preserve">　　　　なお、</w:t>
      </w:r>
      <w:r w:rsidR="001153F8" w:rsidRPr="00784ACC">
        <w:rPr>
          <w:rFonts w:hint="eastAsia"/>
        </w:rPr>
        <w:t>対償地</w:t>
      </w:r>
      <w:r w:rsidRPr="00784ACC">
        <w:rPr>
          <w:rFonts w:hint="eastAsia"/>
        </w:rPr>
        <w:t>の提供に伴う契約及び支払いに関する事務取扱要領により提供する土地</w:t>
      </w:r>
      <w:r w:rsidR="00C940E3" w:rsidRPr="00784ACC">
        <w:rPr>
          <w:rFonts w:hint="eastAsia"/>
        </w:rPr>
        <w:t>について</w:t>
      </w:r>
      <w:r w:rsidRPr="00784ACC">
        <w:rPr>
          <w:rFonts w:hint="eastAsia"/>
        </w:rPr>
        <w:t>は協議事項としない</w:t>
      </w:r>
      <w:r w:rsidR="00C940E3" w:rsidRPr="00784ACC">
        <w:rPr>
          <w:rFonts w:hint="eastAsia"/>
        </w:rPr>
        <w:t>ものとする</w:t>
      </w:r>
      <w:r w:rsidRPr="00784ACC">
        <w:rPr>
          <w:rFonts w:hint="eastAsia"/>
        </w:rPr>
        <w:t>。</w:t>
      </w:r>
    </w:p>
    <w:p w14:paraId="44BC48C8" w14:textId="77777777" w:rsidR="009A0EDF" w:rsidRPr="00784ACC" w:rsidRDefault="009A0EDF" w:rsidP="002601C9">
      <w:pPr>
        <w:spacing w:line="349" w:lineRule="exact"/>
        <w:ind w:leftChars="100" w:left="417" w:hanging="209"/>
        <w:rPr>
          <w:rFonts w:hint="eastAsia"/>
        </w:rPr>
      </w:pPr>
      <w:r w:rsidRPr="00784ACC">
        <w:rPr>
          <w:rFonts w:hint="eastAsia"/>
        </w:rPr>
        <w:t>一　埼玉県県土整備部・都市整備部の公共用地の取得に伴う損失補償基準（以下「基準」という。）第２７条の規定による土地の使用に代わる取得の意思決定及び当初の事業目的に供する期間終了後の土地の有効利用方針に関する事項</w:t>
      </w:r>
    </w:p>
    <w:p w14:paraId="06410271" w14:textId="77777777" w:rsidR="00346004" w:rsidRPr="00784ACC" w:rsidRDefault="00346004" w:rsidP="002601C9">
      <w:pPr>
        <w:spacing w:line="349" w:lineRule="exact"/>
        <w:ind w:leftChars="100" w:left="417" w:hanging="209"/>
        <w:rPr>
          <w:rFonts w:cs="Times New Roman"/>
        </w:rPr>
      </w:pPr>
      <w:r w:rsidRPr="00784ACC">
        <w:rPr>
          <w:rFonts w:hint="eastAsia"/>
        </w:rPr>
        <w:t>二　基準第３２条の規定による区分所有建物の取得の補償に関する事項</w:t>
      </w:r>
    </w:p>
    <w:p w14:paraId="07075E1B" w14:textId="77777777" w:rsidR="009A0EDF" w:rsidRPr="00784ACC" w:rsidRDefault="00346004" w:rsidP="002601C9">
      <w:pPr>
        <w:spacing w:line="349" w:lineRule="exact"/>
        <w:ind w:leftChars="100" w:left="417" w:hanging="209"/>
        <w:rPr>
          <w:rFonts w:cs="Times New Roman"/>
        </w:rPr>
      </w:pPr>
      <w:r w:rsidRPr="00784ACC">
        <w:rPr>
          <w:rFonts w:hint="eastAsia"/>
        </w:rPr>
        <w:t>三</w:t>
      </w:r>
      <w:r w:rsidR="009A0EDF" w:rsidRPr="00784ACC">
        <w:rPr>
          <w:rFonts w:hint="eastAsia"/>
        </w:rPr>
        <w:t xml:space="preserve">　基準</w:t>
      </w:r>
      <w:r w:rsidR="000F7AA4" w:rsidRPr="00784ACC">
        <w:rPr>
          <w:rFonts w:hint="eastAsia"/>
        </w:rPr>
        <w:t>第</w:t>
      </w:r>
      <w:r w:rsidR="009A0EDF" w:rsidRPr="00784ACC">
        <w:rPr>
          <w:rFonts w:hint="eastAsia"/>
        </w:rPr>
        <w:t>５９条の規定による残地の取得の意思決定及び取得後の土地の有効利用方針に関する事項</w:t>
      </w:r>
    </w:p>
    <w:p w14:paraId="40B1D600" w14:textId="77777777" w:rsidR="009A0EDF" w:rsidRPr="00784ACC" w:rsidRDefault="00346004" w:rsidP="002601C9">
      <w:pPr>
        <w:spacing w:line="349" w:lineRule="exact"/>
        <w:ind w:leftChars="100" w:left="417" w:hanging="209"/>
        <w:rPr>
          <w:rFonts w:cs="Times New Roman"/>
        </w:rPr>
      </w:pPr>
      <w:r w:rsidRPr="00784ACC">
        <w:rPr>
          <w:rFonts w:hint="eastAsia"/>
        </w:rPr>
        <w:t>四</w:t>
      </w:r>
      <w:r w:rsidR="009A0EDF" w:rsidRPr="00784ACC">
        <w:rPr>
          <w:rFonts w:hint="eastAsia"/>
        </w:rPr>
        <w:t xml:space="preserve">　多人数共有土地の持分の取得（一括の取得を除く。）の意思決定及び取得計画等に関する事項</w:t>
      </w:r>
    </w:p>
    <w:p w14:paraId="016B8D94" w14:textId="77777777" w:rsidR="001153F8" w:rsidRPr="00784ACC" w:rsidRDefault="00346004" w:rsidP="001153F8">
      <w:pPr>
        <w:spacing w:line="350" w:lineRule="exact"/>
        <w:ind w:leftChars="100" w:left="416" w:hangingChars="100" w:hanging="208"/>
        <w:rPr>
          <w:rFonts w:ascii="ＭＳ 明朝" w:hAnsi="ＭＳ 明朝" w:cs="Times New Roman" w:hint="eastAsia"/>
          <w:spacing w:val="0"/>
          <w:kern w:val="2"/>
          <w:sz w:val="21"/>
          <w:szCs w:val="22"/>
          <w:u w:val="single"/>
        </w:rPr>
      </w:pPr>
      <w:r w:rsidRPr="00784ACC">
        <w:rPr>
          <w:rFonts w:hint="eastAsia"/>
        </w:rPr>
        <w:t>五</w:t>
      </w:r>
      <w:r w:rsidR="009A0EDF" w:rsidRPr="00784ACC">
        <w:rPr>
          <w:rFonts w:hint="eastAsia"/>
        </w:rPr>
        <w:t xml:space="preserve">　</w:t>
      </w:r>
      <w:r w:rsidR="001153F8" w:rsidRPr="00784ACC">
        <w:rPr>
          <w:rFonts w:ascii="ＭＳ 明朝" w:hAnsi="ＭＳ 明朝" w:cs="Times New Roman" w:hint="eastAsia"/>
          <w:spacing w:val="0"/>
          <w:kern w:val="2"/>
          <w:szCs w:val="22"/>
        </w:rPr>
        <w:t>区分所有建物の敷地について、区分所有者全員の合意によらず、区分所有者の４分の３以上との契約締結により分筆登記を行う意思決定及び取得計画等に関する事項</w:t>
      </w:r>
    </w:p>
    <w:p w14:paraId="1623167F" w14:textId="77777777" w:rsidR="009A0EDF" w:rsidRPr="00784ACC" w:rsidRDefault="001153F8" w:rsidP="002601C9">
      <w:pPr>
        <w:spacing w:line="349" w:lineRule="exact"/>
        <w:ind w:leftChars="100" w:left="417" w:hanging="209"/>
        <w:rPr>
          <w:rFonts w:cs="Times New Roman"/>
        </w:rPr>
      </w:pPr>
      <w:r w:rsidRPr="00784ACC">
        <w:rPr>
          <w:rFonts w:hint="eastAsia"/>
        </w:rPr>
        <w:t xml:space="preserve">六　</w:t>
      </w:r>
      <w:r w:rsidR="009A0EDF" w:rsidRPr="00784ACC">
        <w:rPr>
          <w:rFonts w:hint="eastAsia"/>
        </w:rPr>
        <w:t>埼玉県県土整備部・都市整備部用地事務取扱要綱（以下「要綱」という。）第６条に規定する事項</w:t>
      </w:r>
    </w:p>
    <w:p w14:paraId="5B22D4A9" w14:textId="77777777" w:rsidR="009A0EDF" w:rsidRPr="00784ACC" w:rsidRDefault="001153F8" w:rsidP="002601C9">
      <w:pPr>
        <w:spacing w:line="349" w:lineRule="exact"/>
        <w:ind w:leftChars="100" w:left="417" w:hanging="209"/>
        <w:rPr>
          <w:rFonts w:cs="Times New Roman"/>
        </w:rPr>
      </w:pPr>
      <w:r w:rsidRPr="00784ACC">
        <w:rPr>
          <w:rFonts w:hint="eastAsia"/>
        </w:rPr>
        <w:t>七</w:t>
      </w:r>
      <w:r w:rsidR="009A0EDF" w:rsidRPr="00784ACC">
        <w:rPr>
          <w:rFonts w:hint="eastAsia"/>
        </w:rPr>
        <w:t xml:space="preserve">　その他、通知等により事前協議の対象とした事項</w:t>
      </w:r>
    </w:p>
    <w:p w14:paraId="62454A85" w14:textId="77777777" w:rsidR="009A0EDF" w:rsidRPr="00784ACC" w:rsidRDefault="009A0EDF">
      <w:pPr>
        <w:spacing w:line="349" w:lineRule="exact"/>
        <w:ind w:left="209" w:hanging="209"/>
        <w:rPr>
          <w:rFonts w:cs="Times New Roman"/>
        </w:rPr>
      </w:pPr>
      <w:r w:rsidRPr="00784ACC">
        <w:rPr>
          <w:rFonts w:ascii="ＭＳ ゴシック" w:eastAsia="ＭＳ ゴシック" w:hint="eastAsia"/>
        </w:rPr>
        <w:t>２</w:t>
      </w:r>
      <w:r w:rsidRPr="00784ACC">
        <w:rPr>
          <w:rFonts w:hint="eastAsia"/>
        </w:rPr>
        <w:t xml:space="preserve">　前項のほか、次の各号に該当する事項のうち、所長が困難と認めたものについては、事業を所管する部長に協議することができる。</w:t>
      </w:r>
    </w:p>
    <w:p w14:paraId="1748C0DD" w14:textId="77777777" w:rsidR="009A0EDF" w:rsidRPr="00784ACC" w:rsidRDefault="009A0EDF" w:rsidP="002601C9">
      <w:pPr>
        <w:spacing w:line="349" w:lineRule="exact"/>
        <w:ind w:leftChars="100" w:left="417" w:hanging="209"/>
        <w:rPr>
          <w:rFonts w:cs="Times New Roman"/>
        </w:rPr>
      </w:pPr>
      <w:r w:rsidRPr="00784ACC">
        <w:rPr>
          <w:rFonts w:hint="eastAsia"/>
        </w:rPr>
        <w:t>一　建物その他土地に定着する物件の移転料の算定の基礎となる労賃、資材の単価及び歩掛に関する事項</w:t>
      </w:r>
    </w:p>
    <w:p w14:paraId="5D1B8B04" w14:textId="77777777" w:rsidR="009A0EDF" w:rsidRPr="00784ACC" w:rsidRDefault="009A0EDF" w:rsidP="002601C9">
      <w:pPr>
        <w:spacing w:line="349" w:lineRule="exact"/>
        <w:ind w:leftChars="100" w:left="417" w:hanging="209"/>
        <w:rPr>
          <w:rFonts w:cs="Times New Roman"/>
        </w:rPr>
      </w:pPr>
      <w:r w:rsidRPr="00784ACC">
        <w:rPr>
          <w:rFonts w:hint="eastAsia"/>
        </w:rPr>
        <w:t>二　建物の移転工法及び関連移転（基準第３０条第１項後段に該当する建物等の移転をいう。）の範囲に関する事項</w:t>
      </w:r>
    </w:p>
    <w:p w14:paraId="04B10328" w14:textId="77777777" w:rsidR="009A0EDF" w:rsidRPr="00784ACC" w:rsidRDefault="009A0EDF" w:rsidP="002601C9">
      <w:pPr>
        <w:spacing w:line="349" w:lineRule="exact"/>
        <w:ind w:leftChars="100" w:left="417" w:hanging="209"/>
        <w:rPr>
          <w:rFonts w:cs="Times New Roman"/>
        </w:rPr>
      </w:pPr>
      <w:r w:rsidRPr="00784ACC">
        <w:rPr>
          <w:rFonts w:hint="eastAsia"/>
        </w:rPr>
        <w:lastRenderedPageBreak/>
        <w:t>三　基準第６条第２項の規定による金銭以外の方法による補償に関する事項</w:t>
      </w:r>
    </w:p>
    <w:p w14:paraId="15D2BBD3" w14:textId="77777777" w:rsidR="009A0EDF" w:rsidRPr="00784ACC" w:rsidRDefault="009A0EDF" w:rsidP="002601C9">
      <w:pPr>
        <w:spacing w:line="349" w:lineRule="exact"/>
        <w:ind w:leftChars="100" w:left="417" w:hanging="209"/>
        <w:rPr>
          <w:rFonts w:cs="Times New Roman"/>
        </w:rPr>
      </w:pPr>
      <w:r w:rsidRPr="00784ACC">
        <w:rPr>
          <w:rFonts w:hint="eastAsia"/>
        </w:rPr>
        <w:t>四　基準第７条の規定による特殊な土地の補償に関する事項</w:t>
      </w:r>
    </w:p>
    <w:p w14:paraId="507C3A29" w14:textId="77777777" w:rsidR="009A0EDF" w:rsidRPr="00784ACC" w:rsidRDefault="009A0EDF" w:rsidP="002601C9">
      <w:pPr>
        <w:spacing w:line="349" w:lineRule="exact"/>
        <w:ind w:leftChars="100" w:left="417" w:hanging="209"/>
        <w:rPr>
          <w:rFonts w:cs="Times New Roman"/>
        </w:rPr>
      </w:pPr>
      <w:r w:rsidRPr="00784ACC">
        <w:rPr>
          <w:rFonts w:hint="eastAsia"/>
        </w:rPr>
        <w:t>五　基準第２１条から第２４条までの規定による漁業権、粗鉱権、採石権、温泉利用権及び水を利用する権利等の消滅の補償に関する事項</w:t>
      </w:r>
    </w:p>
    <w:p w14:paraId="48D00CB0" w14:textId="77777777" w:rsidR="009A0EDF" w:rsidRPr="00784ACC" w:rsidRDefault="009A0EDF" w:rsidP="002601C9">
      <w:pPr>
        <w:spacing w:line="349" w:lineRule="exact"/>
        <w:ind w:leftChars="100" w:left="417" w:hanging="209"/>
        <w:rPr>
          <w:rFonts w:cs="Times New Roman"/>
        </w:rPr>
      </w:pPr>
      <w:r w:rsidRPr="00784ACC">
        <w:rPr>
          <w:rFonts w:hint="eastAsia"/>
        </w:rPr>
        <w:t>六　基準第３０条の規定による建物の移転料の補償に関する事項のうち、従前の建物に照応する建物に関する事項</w:t>
      </w:r>
    </w:p>
    <w:p w14:paraId="708394F3" w14:textId="77777777" w:rsidR="009A0EDF" w:rsidRPr="00784ACC" w:rsidRDefault="00346004" w:rsidP="002601C9">
      <w:pPr>
        <w:spacing w:line="349" w:lineRule="exact"/>
        <w:ind w:leftChars="100" w:left="417" w:hanging="209"/>
        <w:rPr>
          <w:rFonts w:cs="Times New Roman"/>
        </w:rPr>
      </w:pPr>
      <w:r w:rsidRPr="00784ACC">
        <w:rPr>
          <w:rFonts w:hint="eastAsia"/>
        </w:rPr>
        <w:t>七</w:t>
      </w:r>
      <w:r w:rsidR="009A0EDF" w:rsidRPr="00784ACC">
        <w:rPr>
          <w:rFonts w:hint="eastAsia"/>
        </w:rPr>
        <w:t xml:space="preserve">　基準第４７条から第４９条までの規定による営業の補償に関する事項</w:t>
      </w:r>
    </w:p>
    <w:p w14:paraId="02F62664" w14:textId="77777777" w:rsidR="009A0EDF" w:rsidRPr="00784ACC" w:rsidRDefault="00346004" w:rsidP="002601C9">
      <w:pPr>
        <w:spacing w:line="349" w:lineRule="exact"/>
        <w:ind w:leftChars="100" w:left="417" w:hanging="209"/>
        <w:rPr>
          <w:rFonts w:cs="Times New Roman"/>
        </w:rPr>
      </w:pPr>
      <w:r w:rsidRPr="00784ACC">
        <w:rPr>
          <w:rFonts w:hint="eastAsia"/>
        </w:rPr>
        <w:t>八</w:t>
      </w:r>
      <w:r w:rsidR="009A0EDF" w:rsidRPr="00784ACC">
        <w:rPr>
          <w:rFonts w:hint="eastAsia"/>
        </w:rPr>
        <w:t xml:space="preserve">　基準第５０条から第５３条までの規定による農業の補償に関する事項</w:t>
      </w:r>
    </w:p>
    <w:p w14:paraId="382B8466" w14:textId="77777777" w:rsidR="009A0EDF" w:rsidRPr="00784ACC" w:rsidRDefault="00346004" w:rsidP="002601C9">
      <w:pPr>
        <w:spacing w:line="349" w:lineRule="exact"/>
        <w:ind w:leftChars="100" w:left="417" w:hanging="209"/>
        <w:rPr>
          <w:rFonts w:cs="Times New Roman"/>
        </w:rPr>
      </w:pPr>
      <w:r w:rsidRPr="00784ACC">
        <w:rPr>
          <w:rFonts w:hint="eastAsia"/>
        </w:rPr>
        <w:t>九</w:t>
      </w:r>
      <w:r w:rsidR="009A0EDF" w:rsidRPr="00784ACC">
        <w:rPr>
          <w:rFonts w:hint="eastAsia"/>
        </w:rPr>
        <w:t xml:space="preserve">　基準第５４条から第５６条までの規定による漁業の補償に関する事項</w:t>
      </w:r>
    </w:p>
    <w:p w14:paraId="78830E20" w14:textId="77777777" w:rsidR="009A0EDF" w:rsidRPr="00784ACC" w:rsidRDefault="00346004" w:rsidP="002601C9">
      <w:pPr>
        <w:spacing w:line="349" w:lineRule="exact"/>
        <w:ind w:leftChars="100" w:left="417" w:hanging="209"/>
        <w:rPr>
          <w:rFonts w:cs="Times New Roman"/>
        </w:rPr>
      </w:pPr>
      <w:r w:rsidRPr="00784ACC">
        <w:rPr>
          <w:rFonts w:hint="eastAsia"/>
          <w:spacing w:val="3"/>
        </w:rPr>
        <w:t>十</w:t>
      </w:r>
      <w:r w:rsidR="009A0EDF" w:rsidRPr="00784ACC">
        <w:rPr>
          <w:rFonts w:hint="eastAsia"/>
          <w:spacing w:val="3"/>
          <w:sz w:val="16"/>
        </w:rPr>
        <w:t xml:space="preserve">　</w:t>
      </w:r>
      <w:r w:rsidR="009A0EDF" w:rsidRPr="00784ACC">
        <w:rPr>
          <w:rFonts w:hint="eastAsia"/>
        </w:rPr>
        <w:t>基準第５７条の規定による残地等に関する損失の補償に関する事項</w:t>
      </w:r>
    </w:p>
    <w:p w14:paraId="56C1E6FF" w14:textId="77777777" w:rsidR="009A0EDF" w:rsidRPr="00784ACC" w:rsidRDefault="009A0EDF" w:rsidP="002601C9">
      <w:pPr>
        <w:spacing w:line="349" w:lineRule="exact"/>
        <w:ind w:leftChars="100" w:left="417" w:hanging="209"/>
        <w:rPr>
          <w:rFonts w:cs="Times New Roman"/>
        </w:rPr>
      </w:pPr>
      <w:r w:rsidRPr="00784ACC">
        <w:rPr>
          <w:rFonts w:hint="eastAsia"/>
          <w:spacing w:val="3"/>
        </w:rPr>
        <w:t>十</w:t>
      </w:r>
      <w:r w:rsidR="00346004" w:rsidRPr="00784ACC">
        <w:rPr>
          <w:rFonts w:hint="eastAsia"/>
          <w:spacing w:val="3"/>
        </w:rPr>
        <w:t>一</w:t>
      </w:r>
      <w:r w:rsidRPr="00784ACC">
        <w:rPr>
          <w:rFonts w:hint="eastAsia"/>
          <w:spacing w:val="3"/>
          <w:sz w:val="16"/>
        </w:rPr>
        <w:t xml:space="preserve">　</w:t>
      </w:r>
      <w:r w:rsidRPr="00784ACC">
        <w:rPr>
          <w:rFonts w:hint="eastAsia"/>
        </w:rPr>
        <w:t>基準第６４条の規定による造成費用の補償に関する事項</w:t>
      </w:r>
    </w:p>
    <w:p w14:paraId="67C7AAC3" w14:textId="77777777" w:rsidR="009A0EDF" w:rsidRPr="00784ACC" w:rsidRDefault="009A0EDF" w:rsidP="002601C9">
      <w:pPr>
        <w:spacing w:line="349" w:lineRule="exact"/>
        <w:ind w:leftChars="100" w:left="417" w:hanging="209"/>
        <w:rPr>
          <w:rFonts w:cs="Times New Roman"/>
        </w:rPr>
      </w:pPr>
      <w:r w:rsidRPr="00784ACC">
        <w:rPr>
          <w:rFonts w:hint="eastAsia"/>
          <w:spacing w:val="3"/>
        </w:rPr>
        <w:t>十</w:t>
      </w:r>
      <w:r w:rsidR="00346004" w:rsidRPr="00784ACC">
        <w:rPr>
          <w:rFonts w:hint="eastAsia"/>
          <w:spacing w:val="3"/>
        </w:rPr>
        <w:t>二</w:t>
      </w:r>
      <w:r w:rsidRPr="00784ACC">
        <w:rPr>
          <w:rFonts w:hint="eastAsia"/>
          <w:spacing w:val="3"/>
          <w:sz w:val="16"/>
        </w:rPr>
        <w:t xml:space="preserve">　</w:t>
      </w:r>
      <w:r w:rsidRPr="00784ACC">
        <w:rPr>
          <w:rFonts w:hint="eastAsia"/>
        </w:rPr>
        <w:t>基準第６７条及び第６８条の規定による少数残存者及び離職者に対する補償に関する事項</w:t>
      </w:r>
    </w:p>
    <w:p w14:paraId="71EEEAC8" w14:textId="77777777" w:rsidR="009A0EDF" w:rsidRPr="00784ACC" w:rsidRDefault="009A0EDF" w:rsidP="002601C9">
      <w:pPr>
        <w:spacing w:line="349" w:lineRule="exact"/>
        <w:ind w:leftChars="100" w:left="417" w:hanging="209"/>
        <w:rPr>
          <w:rFonts w:cs="Times New Roman"/>
        </w:rPr>
      </w:pPr>
      <w:r w:rsidRPr="00784ACC">
        <w:rPr>
          <w:rFonts w:hint="eastAsia"/>
          <w:spacing w:val="3"/>
        </w:rPr>
        <w:t>十</w:t>
      </w:r>
      <w:r w:rsidR="00346004" w:rsidRPr="00784ACC">
        <w:rPr>
          <w:rFonts w:hint="eastAsia"/>
          <w:spacing w:val="3"/>
        </w:rPr>
        <w:t>三</w:t>
      </w:r>
      <w:r w:rsidRPr="00784ACC">
        <w:rPr>
          <w:rFonts w:hint="eastAsia"/>
          <w:spacing w:val="3"/>
          <w:sz w:val="16"/>
        </w:rPr>
        <w:t xml:space="preserve">　</w:t>
      </w:r>
      <w:r w:rsidR="002601C9" w:rsidRPr="00784ACC">
        <w:rPr>
          <w:rFonts w:hint="eastAsia"/>
        </w:rPr>
        <w:t>埼玉県県土整備部・都市整備部の公共事業の施行に伴う公共補償基準第</w:t>
      </w:r>
      <w:r w:rsidRPr="00784ACC">
        <w:rPr>
          <w:rFonts w:hint="eastAsia"/>
        </w:rPr>
        <w:t>６条から第１５条の規定に基づく既存公共施設等に対する補償又は第１６条から第１９条の規定に基づく公共施設等の損傷等に対する費用の負担に関する事項</w:t>
      </w:r>
    </w:p>
    <w:p w14:paraId="75B1E2BB" w14:textId="77777777" w:rsidR="009A0EDF" w:rsidRPr="00784ACC" w:rsidRDefault="009A0EDF" w:rsidP="002601C9">
      <w:pPr>
        <w:spacing w:line="349" w:lineRule="exact"/>
        <w:ind w:leftChars="100" w:left="417" w:hanging="209"/>
        <w:rPr>
          <w:rFonts w:cs="Times New Roman"/>
        </w:rPr>
      </w:pPr>
      <w:r w:rsidRPr="00784ACC">
        <w:rPr>
          <w:rFonts w:hint="eastAsia"/>
          <w:spacing w:val="3"/>
        </w:rPr>
        <w:t>十</w:t>
      </w:r>
      <w:r w:rsidR="00346004" w:rsidRPr="00784ACC">
        <w:rPr>
          <w:rFonts w:hint="eastAsia"/>
          <w:spacing w:val="3"/>
        </w:rPr>
        <w:t>四</w:t>
      </w:r>
      <w:r w:rsidRPr="00784ACC">
        <w:rPr>
          <w:rFonts w:hint="eastAsia"/>
          <w:spacing w:val="3"/>
          <w:sz w:val="16"/>
        </w:rPr>
        <w:t xml:space="preserve">　</w:t>
      </w:r>
      <w:r w:rsidRPr="00784ACC">
        <w:rPr>
          <w:rFonts w:hint="eastAsia"/>
        </w:rPr>
        <w:t>公共施設の設置に起因する日陰により生ずる損害等に係る費用の負担その他の事業損失に係る費用の負担に関する事項</w:t>
      </w:r>
    </w:p>
    <w:p w14:paraId="44540550" w14:textId="77777777" w:rsidR="009A0EDF" w:rsidRPr="00784ACC" w:rsidRDefault="009A0EDF" w:rsidP="002601C9">
      <w:pPr>
        <w:spacing w:line="349" w:lineRule="exact"/>
        <w:ind w:leftChars="100" w:left="417" w:hanging="209"/>
        <w:rPr>
          <w:rFonts w:cs="Times New Roman"/>
        </w:rPr>
      </w:pPr>
      <w:r w:rsidRPr="00784ACC">
        <w:rPr>
          <w:rFonts w:hint="eastAsia"/>
          <w:spacing w:val="3"/>
        </w:rPr>
        <w:t>十</w:t>
      </w:r>
      <w:r w:rsidR="00346004" w:rsidRPr="00784ACC">
        <w:rPr>
          <w:rFonts w:hint="eastAsia"/>
          <w:spacing w:val="3"/>
        </w:rPr>
        <w:t>五</w:t>
      </w:r>
      <w:r w:rsidRPr="00784ACC">
        <w:rPr>
          <w:rFonts w:hint="eastAsia"/>
          <w:spacing w:val="3"/>
          <w:sz w:val="16"/>
        </w:rPr>
        <w:t xml:space="preserve">　</w:t>
      </w:r>
      <w:r w:rsidRPr="00784ACC">
        <w:rPr>
          <w:rFonts w:hint="eastAsia"/>
        </w:rPr>
        <w:t>埼玉県県土整備部</w:t>
      </w:r>
      <w:r w:rsidR="002601C9" w:rsidRPr="00784ACC">
        <w:rPr>
          <w:rFonts w:hint="eastAsia"/>
        </w:rPr>
        <w:t>・都市整備部</w:t>
      </w:r>
      <w:r w:rsidRPr="00784ACC">
        <w:rPr>
          <w:rFonts w:hint="eastAsia"/>
        </w:rPr>
        <w:t>の公共用地の取得に伴う損失補償取扱要領第３０第２項による保管場所の補償に関する事項</w:t>
      </w:r>
    </w:p>
    <w:p w14:paraId="665C9EC2" w14:textId="77777777" w:rsidR="009A0EDF" w:rsidRPr="00784ACC" w:rsidRDefault="009A0EDF" w:rsidP="002601C9">
      <w:pPr>
        <w:spacing w:line="349" w:lineRule="exact"/>
        <w:ind w:leftChars="100" w:left="417" w:hanging="209"/>
        <w:rPr>
          <w:rFonts w:cs="Times New Roman"/>
        </w:rPr>
      </w:pPr>
      <w:r w:rsidRPr="00784ACC">
        <w:rPr>
          <w:rFonts w:hint="eastAsia"/>
          <w:spacing w:val="3"/>
        </w:rPr>
        <w:t>十</w:t>
      </w:r>
      <w:r w:rsidR="00346004" w:rsidRPr="00784ACC">
        <w:rPr>
          <w:rFonts w:hint="eastAsia"/>
          <w:spacing w:val="3"/>
        </w:rPr>
        <w:t>六</w:t>
      </w:r>
      <w:r w:rsidRPr="00784ACC">
        <w:rPr>
          <w:rFonts w:hint="eastAsia"/>
          <w:spacing w:val="3"/>
          <w:sz w:val="16"/>
        </w:rPr>
        <w:t xml:space="preserve">　</w:t>
      </w:r>
      <w:r w:rsidRPr="00784ACC">
        <w:rPr>
          <w:rFonts w:hint="eastAsia"/>
        </w:rPr>
        <w:t>要綱第４４条の２に規定する事項</w:t>
      </w:r>
    </w:p>
    <w:p w14:paraId="0A436A5F" w14:textId="77777777" w:rsidR="009A0EDF" w:rsidRPr="00784ACC" w:rsidRDefault="009A0EDF">
      <w:pPr>
        <w:spacing w:line="349" w:lineRule="exact"/>
        <w:ind w:left="209" w:hanging="209"/>
        <w:rPr>
          <w:rFonts w:hint="eastAsia"/>
        </w:rPr>
      </w:pPr>
      <w:r w:rsidRPr="00784ACC">
        <w:rPr>
          <w:rFonts w:ascii="ＭＳ ゴシック" w:eastAsia="ＭＳ ゴシック" w:hint="eastAsia"/>
        </w:rPr>
        <w:t>３</w:t>
      </w:r>
      <w:r w:rsidRPr="00784ACC">
        <w:rPr>
          <w:rFonts w:hint="eastAsia"/>
        </w:rPr>
        <w:t xml:space="preserve">　所長は、前２項に規定するもののほか、事前協議が必要であると認めるときは、事業を所管する部長に協議するものとする。</w:t>
      </w:r>
    </w:p>
    <w:p w14:paraId="57547595" w14:textId="77777777" w:rsidR="003373B6" w:rsidRPr="00784ACC" w:rsidRDefault="003373B6" w:rsidP="003373B6">
      <w:pPr>
        <w:spacing w:line="349" w:lineRule="exact"/>
        <w:ind w:leftChars="100" w:left="208"/>
        <w:rPr>
          <w:rFonts w:cs="Times New Roman"/>
        </w:rPr>
      </w:pPr>
      <w:r w:rsidRPr="00784ACC">
        <w:rPr>
          <w:rFonts w:hint="eastAsia"/>
        </w:rPr>
        <w:t>（適用除外）</w:t>
      </w:r>
    </w:p>
    <w:p w14:paraId="5E2FC25F" w14:textId="77777777" w:rsidR="003373B6" w:rsidRPr="00784ACC" w:rsidRDefault="003373B6" w:rsidP="003373B6">
      <w:pPr>
        <w:spacing w:line="349" w:lineRule="exact"/>
        <w:ind w:left="209" w:hanging="209"/>
        <w:rPr>
          <w:rFonts w:hint="eastAsia"/>
        </w:rPr>
      </w:pPr>
      <w:r w:rsidRPr="00784ACC">
        <w:rPr>
          <w:rFonts w:ascii="ＭＳ ゴシック" w:eastAsia="ＭＳ ゴシック" w:hint="eastAsia"/>
        </w:rPr>
        <w:t xml:space="preserve">第４条　</w:t>
      </w:r>
      <w:r w:rsidR="00890A35" w:rsidRPr="00784ACC">
        <w:rPr>
          <w:rFonts w:hint="eastAsia"/>
        </w:rPr>
        <w:t>この要領は、</w:t>
      </w:r>
      <w:r w:rsidR="00C940E3" w:rsidRPr="00784ACC">
        <w:rPr>
          <w:rFonts w:hint="eastAsia"/>
        </w:rPr>
        <w:t>「</w:t>
      </w:r>
      <w:r w:rsidRPr="00784ACC">
        <w:rPr>
          <w:rFonts w:hint="eastAsia"/>
        </w:rPr>
        <w:t>大規模建築物等の移転工法に係る事前協議について（平成２年３月２２日付け建設省都街発第８号街路課長通知）</w:t>
      </w:r>
      <w:r w:rsidR="00C940E3" w:rsidRPr="00784ACC">
        <w:rPr>
          <w:rFonts w:hint="eastAsia"/>
        </w:rPr>
        <w:t>」</w:t>
      </w:r>
      <w:r w:rsidRPr="00784ACC">
        <w:rPr>
          <w:rFonts w:hint="eastAsia"/>
        </w:rPr>
        <w:t>により規定される</w:t>
      </w:r>
      <w:r w:rsidR="00F67BC6" w:rsidRPr="00784ACC">
        <w:rPr>
          <w:rFonts w:hint="eastAsia"/>
        </w:rPr>
        <w:t>もの</w:t>
      </w:r>
      <w:r w:rsidRPr="00784ACC">
        <w:rPr>
          <w:rFonts w:hint="eastAsia"/>
        </w:rPr>
        <w:t>については</w:t>
      </w:r>
      <w:r w:rsidR="00F67BC6" w:rsidRPr="00784ACC">
        <w:rPr>
          <w:rFonts w:hint="eastAsia"/>
        </w:rPr>
        <w:t>、</w:t>
      </w:r>
      <w:r w:rsidRPr="00784ACC">
        <w:rPr>
          <w:rFonts w:hint="eastAsia"/>
        </w:rPr>
        <w:t>適用しない。</w:t>
      </w:r>
    </w:p>
    <w:p w14:paraId="6940B045" w14:textId="77777777" w:rsidR="000F6644" w:rsidRPr="00784ACC" w:rsidRDefault="000F6644" w:rsidP="000F6644">
      <w:pPr>
        <w:spacing w:line="349" w:lineRule="exact"/>
        <w:ind w:leftChars="100" w:left="208"/>
        <w:rPr>
          <w:rFonts w:cs="Times New Roman"/>
        </w:rPr>
      </w:pPr>
      <w:r w:rsidRPr="00784ACC">
        <w:rPr>
          <w:rFonts w:hint="eastAsia"/>
        </w:rPr>
        <w:t>（事前協議書の提出先）</w:t>
      </w:r>
    </w:p>
    <w:p w14:paraId="71B72746" w14:textId="77777777" w:rsidR="00B5518D" w:rsidRPr="00784ACC" w:rsidRDefault="000F6644" w:rsidP="000F6644">
      <w:pPr>
        <w:spacing w:line="349" w:lineRule="exact"/>
        <w:ind w:left="209" w:hanging="209"/>
        <w:rPr>
          <w:rFonts w:hint="eastAsia"/>
        </w:rPr>
      </w:pPr>
      <w:r w:rsidRPr="00784ACC">
        <w:rPr>
          <w:rFonts w:ascii="ＭＳ ゴシック" w:eastAsia="ＭＳ ゴシック" w:hint="eastAsia"/>
        </w:rPr>
        <w:t>第</w:t>
      </w:r>
      <w:r w:rsidR="003373B6" w:rsidRPr="00784ACC">
        <w:rPr>
          <w:rFonts w:ascii="ＭＳ ゴシック" w:eastAsia="ＭＳ ゴシック" w:hint="eastAsia"/>
        </w:rPr>
        <w:t>５</w:t>
      </w:r>
      <w:r w:rsidRPr="00784ACC">
        <w:rPr>
          <w:rFonts w:ascii="ＭＳ ゴシック" w:eastAsia="ＭＳ ゴシック" w:hint="eastAsia"/>
        </w:rPr>
        <w:t>条</w:t>
      </w:r>
      <w:r w:rsidR="00D8750A" w:rsidRPr="00784ACC">
        <w:rPr>
          <w:rFonts w:ascii="ＭＳ ゴシック" w:eastAsia="ＭＳ ゴシック" w:hint="eastAsia"/>
        </w:rPr>
        <w:t xml:space="preserve">　</w:t>
      </w:r>
      <w:r w:rsidR="003373B6" w:rsidRPr="00784ACC">
        <w:rPr>
          <w:rFonts w:hint="eastAsia"/>
        </w:rPr>
        <w:t>第３条</w:t>
      </w:r>
      <w:r w:rsidR="00C940E3" w:rsidRPr="00784ACC">
        <w:rPr>
          <w:rFonts w:hint="eastAsia"/>
        </w:rPr>
        <w:t>の規定</w:t>
      </w:r>
      <w:r w:rsidR="003373B6" w:rsidRPr="00784ACC">
        <w:rPr>
          <w:rFonts w:hint="eastAsia"/>
        </w:rPr>
        <w:t>に</w:t>
      </w:r>
      <w:r w:rsidR="00C940E3" w:rsidRPr="00784ACC">
        <w:rPr>
          <w:rFonts w:hint="eastAsia"/>
        </w:rPr>
        <w:t>より</w:t>
      </w:r>
      <w:r w:rsidR="003373B6" w:rsidRPr="00784ACC">
        <w:rPr>
          <w:rFonts w:hint="eastAsia"/>
        </w:rPr>
        <w:t>作成した</w:t>
      </w:r>
      <w:r w:rsidR="00B5518D" w:rsidRPr="00784ACC">
        <w:rPr>
          <w:rFonts w:hint="eastAsia"/>
        </w:rPr>
        <w:t>事前協議書の提出先について</w:t>
      </w:r>
      <w:r w:rsidR="00D8750A" w:rsidRPr="00784ACC">
        <w:rPr>
          <w:rFonts w:hint="eastAsia"/>
        </w:rPr>
        <w:t>は</w:t>
      </w:r>
      <w:r w:rsidR="00B5518D" w:rsidRPr="00784ACC">
        <w:rPr>
          <w:rFonts w:hint="eastAsia"/>
        </w:rPr>
        <w:t>、次の各</w:t>
      </w:r>
      <w:r w:rsidR="00FF56CE" w:rsidRPr="00784ACC">
        <w:rPr>
          <w:rFonts w:hint="eastAsia"/>
        </w:rPr>
        <w:t>号</w:t>
      </w:r>
      <w:r w:rsidR="00B5518D" w:rsidRPr="00784ACC">
        <w:rPr>
          <w:rFonts w:hint="eastAsia"/>
        </w:rPr>
        <w:t>に</w:t>
      </w:r>
      <w:r w:rsidR="00E8182B" w:rsidRPr="00784ACC">
        <w:rPr>
          <w:rFonts w:hint="eastAsia"/>
        </w:rPr>
        <w:t>定めるところに</w:t>
      </w:r>
      <w:r w:rsidR="00B5518D" w:rsidRPr="00784ACC">
        <w:rPr>
          <w:rFonts w:hint="eastAsia"/>
        </w:rPr>
        <w:t>よ</w:t>
      </w:r>
      <w:r w:rsidR="00BE2718" w:rsidRPr="00784ACC">
        <w:rPr>
          <w:rFonts w:hint="eastAsia"/>
        </w:rPr>
        <w:t>る</w:t>
      </w:r>
      <w:r w:rsidR="00B5518D" w:rsidRPr="00784ACC">
        <w:rPr>
          <w:rFonts w:hint="eastAsia"/>
        </w:rPr>
        <w:t>ものとする。</w:t>
      </w:r>
    </w:p>
    <w:p w14:paraId="1A6A8AF7" w14:textId="77777777" w:rsidR="00870428" w:rsidRPr="00784ACC" w:rsidRDefault="00870428" w:rsidP="00870428">
      <w:pPr>
        <w:spacing w:line="349" w:lineRule="exact"/>
        <w:ind w:left="418" w:hanging="418"/>
      </w:pPr>
      <w:r w:rsidRPr="00784ACC">
        <w:rPr>
          <w:rFonts w:hint="eastAsia"/>
        </w:rPr>
        <w:t xml:space="preserve">　一　第３条第１項第</w:t>
      </w:r>
      <w:r w:rsidR="003373B6" w:rsidRPr="00784ACC">
        <w:rPr>
          <w:rFonts w:hint="eastAsia"/>
        </w:rPr>
        <w:t>一</w:t>
      </w:r>
      <w:r w:rsidRPr="00784ACC">
        <w:rPr>
          <w:rFonts w:hint="eastAsia"/>
        </w:rPr>
        <w:t>号から第</w:t>
      </w:r>
      <w:r w:rsidR="00C66738">
        <w:rPr>
          <w:rFonts w:hint="eastAsia"/>
        </w:rPr>
        <w:t>五</w:t>
      </w:r>
      <w:r w:rsidRPr="00784ACC">
        <w:rPr>
          <w:rFonts w:hint="eastAsia"/>
        </w:rPr>
        <w:t>号及び第２項</w:t>
      </w:r>
      <w:r w:rsidR="003373B6" w:rsidRPr="00784ACC">
        <w:rPr>
          <w:rFonts w:hint="eastAsia"/>
        </w:rPr>
        <w:t>各号</w:t>
      </w:r>
      <w:r w:rsidRPr="00784ACC">
        <w:rPr>
          <w:rFonts w:hint="eastAsia"/>
        </w:rPr>
        <w:t>に規定する事項を協議する場合は用地課</w:t>
      </w:r>
      <w:r w:rsidR="00C940E3" w:rsidRPr="00784ACC">
        <w:rPr>
          <w:rFonts w:hint="eastAsia"/>
        </w:rPr>
        <w:t>とする</w:t>
      </w:r>
      <w:r w:rsidRPr="00784ACC">
        <w:rPr>
          <w:rFonts w:hint="eastAsia"/>
        </w:rPr>
        <w:t>。</w:t>
      </w:r>
    </w:p>
    <w:p w14:paraId="0461D3D1" w14:textId="77777777" w:rsidR="00870428" w:rsidRPr="00784ACC" w:rsidRDefault="00870428" w:rsidP="00870428">
      <w:pPr>
        <w:spacing w:line="349" w:lineRule="exact"/>
        <w:ind w:left="313" w:hanging="313"/>
      </w:pPr>
      <w:r w:rsidRPr="00784ACC">
        <w:rPr>
          <w:rFonts w:hint="eastAsia"/>
        </w:rPr>
        <w:t xml:space="preserve">　二　第３条第１項第</w:t>
      </w:r>
      <w:r w:rsidR="00C66738">
        <w:rPr>
          <w:rFonts w:hint="eastAsia"/>
        </w:rPr>
        <w:t>六</w:t>
      </w:r>
      <w:r w:rsidRPr="00784ACC">
        <w:rPr>
          <w:rFonts w:hint="eastAsia"/>
        </w:rPr>
        <w:t>号に規定する事項を協議する場合は各事業課</w:t>
      </w:r>
      <w:r w:rsidR="00C940E3" w:rsidRPr="00784ACC">
        <w:rPr>
          <w:rFonts w:hint="eastAsia"/>
        </w:rPr>
        <w:t>とする</w:t>
      </w:r>
      <w:r w:rsidRPr="00784ACC">
        <w:rPr>
          <w:rFonts w:hint="eastAsia"/>
        </w:rPr>
        <w:t>。</w:t>
      </w:r>
    </w:p>
    <w:p w14:paraId="3807A13D" w14:textId="77777777" w:rsidR="00870428" w:rsidRPr="00784ACC" w:rsidRDefault="00870428" w:rsidP="00870428">
      <w:pPr>
        <w:spacing w:line="349" w:lineRule="exact"/>
        <w:ind w:left="313" w:hanging="313"/>
      </w:pPr>
      <w:r w:rsidRPr="00784ACC">
        <w:rPr>
          <w:rFonts w:hint="eastAsia"/>
        </w:rPr>
        <w:t xml:space="preserve">　三　第３条第３項に規定する</w:t>
      </w:r>
      <w:r w:rsidR="002D6D59" w:rsidRPr="00784ACC">
        <w:rPr>
          <w:rFonts w:hint="eastAsia"/>
        </w:rPr>
        <w:t>協議</w:t>
      </w:r>
      <w:r w:rsidRPr="00784ACC">
        <w:rPr>
          <w:rFonts w:hint="eastAsia"/>
        </w:rPr>
        <w:t>は、内容により適宜判断するものとする。</w:t>
      </w:r>
    </w:p>
    <w:p w14:paraId="17C1705D" w14:textId="77777777" w:rsidR="000F6644" w:rsidRPr="00784ACC" w:rsidRDefault="000F6644" w:rsidP="000F6644">
      <w:pPr>
        <w:spacing w:line="349" w:lineRule="exact"/>
        <w:ind w:leftChars="100" w:left="208"/>
        <w:rPr>
          <w:rFonts w:cs="Times New Roman"/>
        </w:rPr>
      </w:pPr>
      <w:r w:rsidRPr="00784ACC">
        <w:rPr>
          <w:rFonts w:hint="eastAsia"/>
        </w:rPr>
        <w:t>（事前協議の</w:t>
      </w:r>
      <w:r w:rsidR="00E768F9" w:rsidRPr="00784ACC">
        <w:rPr>
          <w:rFonts w:hint="eastAsia"/>
        </w:rPr>
        <w:t>留意事項等</w:t>
      </w:r>
      <w:r w:rsidRPr="00784ACC">
        <w:rPr>
          <w:rFonts w:hint="eastAsia"/>
        </w:rPr>
        <w:t>）</w:t>
      </w:r>
    </w:p>
    <w:p w14:paraId="73005309" w14:textId="77777777" w:rsidR="00CF4FE2" w:rsidRPr="00784ACC" w:rsidRDefault="000F6644" w:rsidP="00E8182B">
      <w:pPr>
        <w:tabs>
          <w:tab w:val="left" w:pos="851"/>
        </w:tabs>
        <w:spacing w:line="349" w:lineRule="exact"/>
        <w:ind w:left="209" w:hanging="209"/>
        <w:rPr>
          <w:rFonts w:hint="eastAsia"/>
        </w:rPr>
      </w:pPr>
      <w:r w:rsidRPr="00784ACC">
        <w:rPr>
          <w:rFonts w:ascii="ＭＳ ゴシック" w:eastAsia="ＭＳ ゴシック" w:hint="eastAsia"/>
        </w:rPr>
        <w:t>第</w:t>
      </w:r>
      <w:r w:rsidR="003373B6" w:rsidRPr="00784ACC">
        <w:rPr>
          <w:rFonts w:ascii="ＭＳ ゴシック" w:eastAsia="ＭＳ ゴシック" w:hint="eastAsia"/>
        </w:rPr>
        <w:t>６</w:t>
      </w:r>
      <w:r w:rsidRPr="00784ACC">
        <w:rPr>
          <w:rFonts w:ascii="ＭＳ ゴシック" w:eastAsia="ＭＳ ゴシック" w:hint="eastAsia"/>
        </w:rPr>
        <w:t>条</w:t>
      </w:r>
      <w:r w:rsidR="00E8182B" w:rsidRPr="00784ACC">
        <w:rPr>
          <w:rFonts w:hint="eastAsia"/>
          <w:b/>
        </w:rPr>
        <w:t xml:space="preserve">　</w:t>
      </w:r>
      <w:r w:rsidR="00CF0627" w:rsidRPr="00784ACC">
        <w:rPr>
          <w:rFonts w:hint="eastAsia"/>
        </w:rPr>
        <w:t>所長は、事前協議</w:t>
      </w:r>
      <w:r w:rsidR="00E768F9" w:rsidRPr="00784ACC">
        <w:rPr>
          <w:rFonts w:hint="eastAsia"/>
        </w:rPr>
        <w:t>を行う</w:t>
      </w:r>
      <w:r w:rsidR="00CF0627" w:rsidRPr="00784ACC">
        <w:rPr>
          <w:rFonts w:hint="eastAsia"/>
        </w:rPr>
        <w:t>にあたっては、</w:t>
      </w:r>
      <w:r w:rsidR="00CF4FE2" w:rsidRPr="00784ACC">
        <w:rPr>
          <w:rFonts w:hint="eastAsia"/>
        </w:rPr>
        <w:t>次の各号に留意するものとする。</w:t>
      </w:r>
    </w:p>
    <w:p w14:paraId="6E7E6366" w14:textId="77777777" w:rsidR="00CF4FE2" w:rsidRPr="00784ACC" w:rsidRDefault="00CF4FE2" w:rsidP="006E7050">
      <w:pPr>
        <w:tabs>
          <w:tab w:val="left" w:pos="851"/>
        </w:tabs>
        <w:spacing w:line="349" w:lineRule="exact"/>
        <w:ind w:leftChars="100" w:left="417" w:hanging="209"/>
        <w:rPr>
          <w:rFonts w:hint="eastAsia"/>
        </w:rPr>
      </w:pPr>
      <w:r w:rsidRPr="00784ACC">
        <w:rPr>
          <w:rFonts w:hint="eastAsia"/>
        </w:rPr>
        <w:t>一　事前協議書の</w:t>
      </w:r>
      <w:r w:rsidR="00E768F9" w:rsidRPr="00784ACC">
        <w:rPr>
          <w:rFonts w:hint="eastAsia"/>
        </w:rPr>
        <w:t>提出前に</w:t>
      </w:r>
      <w:r w:rsidRPr="00784ACC">
        <w:rPr>
          <w:rFonts w:hint="eastAsia"/>
        </w:rPr>
        <w:t>あらかじめ原案</w:t>
      </w:r>
      <w:r w:rsidR="00E768F9" w:rsidRPr="00784ACC">
        <w:rPr>
          <w:rFonts w:hint="eastAsia"/>
        </w:rPr>
        <w:t>（関係図面、参考資料等を含む）</w:t>
      </w:r>
      <w:r w:rsidRPr="00784ACC">
        <w:rPr>
          <w:rFonts w:hint="eastAsia"/>
        </w:rPr>
        <w:t>をもって提出先担当課と打合せを行うものとする。</w:t>
      </w:r>
    </w:p>
    <w:p w14:paraId="01B825E3" w14:textId="77777777" w:rsidR="000F6644" w:rsidRPr="00784ACC" w:rsidRDefault="00CF4FE2" w:rsidP="006E7050">
      <w:pPr>
        <w:tabs>
          <w:tab w:val="left" w:pos="851"/>
        </w:tabs>
        <w:spacing w:line="349" w:lineRule="exact"/>
        <w:ind w:leftChars="100" w:left="417" w:hanging="209"/>
        <w:rPr>
          <w:rFonts w:hint="eastAsia"/>
        </w:rPr>
      </w:pPr>
      <w:r w:rsidRPr="00784ACC">
        <w:rPr>
          <w:rFonts w:hint="eastAsia"/>
        </w:rPr>
        <w:t xml:space="preserve">二　</w:t>
      </w:r>
      <w:r w:rsidR="00E768F9" w:rsidRPr="00784ACC">
        <w:rPr>
          <w:rFonts w:hint="eastAsia"/>
        </w:rPr>
        <w:t>所長は、</w:t>
      </w:r>
      <w:r w:rsidRPr="00784ACC">
        <w:rPr>
          <w:rFonts w:hint="eastAsia"/>
        </w:rPr>
        <w:t>事前協議書の</w:t>
      </w:r>
      <w:r w:rsidR="00E768F9" w:rsidRPr="00784ACC">
        <w:rPr>
          <w:rFonts w:hint="eastAsia"/>
        </w:rPr>
        <w:t>提出にあたって</w:t>
      </w:r>
      <w:r w:rsidRPr="00784ACC">
        <w:rPr>
          <w:rFonts w:hint="eastAsia"/>
        </w:rPr>
        <w:t>は、</w:t>
      </w:r>
      <w:r w:rsidR="00E768F9" w:rsidRPr="00784ACC">
        <w:rPr>
          <w:rFonts w:hint="eastAsia"/>
        </w:rPr>
        <w:t>協議への回答に要する期間及び</w:t>
      </w:r>
      <w:r w:rsidRPr="00784ACC">
        <w:rPr>
          <w:rFonts w:hint="eastAsia"/>
        </w:rPr>
        <w:t>用地交渉等の</w:t>
      </w:r>
      <w:r w:rsidR="00E768F9" w:rsidRPr="00784ACC">
        <w:rPr>
          <w:rFonts w:hint="eastAsia"/>
        </w:rPr>
        <w:t>着手</w:t>
      </w:r>
      <w:r w:rsidRPr="00784ACC">
        <w:rPr>
          <w:rFonts w:hint="eastAsia"/>
        </w:rPr>
        <w:t>時期を十分に考慮し、計画的に行わなければならない。</w:t>
      </w:r>
    </w:p>
    <w:p w14:paraId="10922340" w14:textId="77777777" w:rsidR="00F370A7" w:rsidRPr="00784ACC" w:rsidRDefault="00E768F9" w:rsidP="00E8182B">
      <w:pPr>
        <w:tabs>
          <w:tab w:val="left" w:pos="851"/>
        </w:tabs>
        <w:spacing w:line="349" w:lineRule="exact"/>
        <w:ind w:left="209" w:hanging="209"/>
        <w:rPr>
          <w:rFonts w:hint="eastAsia"/>
        </w:rPr>
      </w:pPr>
      <w:r w:rsidRPr="00784ACC">
        <w:rPr>
          <w:rFonts w:hint="eastAsia"/>
        </w:rPr>
        <w:t>２</w:t>
      </w:r>
      <w:r w:rsidR="00F370A7" w:rsidRPr="00784ACC">
        <w:rPr>
          <w:rFonts w:hint="eastAsia"/>
        </w:rPr>
        <w:t xml:space="preserve">　所長は、第３条第２項第二号による</w:t>
      </w:r>
      <w:r w:rsidRPr="00784ACC">
        <w:rPr>
          <w:rFonts w:hint="eastAsia"/>
        </w:rPr>
        <w:t>建物の移転工法に係る</w:t>
      </w:r>
      <w:r w:rsidR="00F370A7" w:rsidRPr="00784ACC">
        <w:rPr>
          <w:rFonts w:hint="eastAsia"/>
        </w:rPr>
        <w:t>協議をする場合には、次の各号による資料を</w:t>
      </w:r>
      <w:r w:rsidRPr="00784ACC">
        <w:rPr>
          <w:rFonts w:hint="eastAsia"/>
        </w:rPr>
        <w:t>提出</w:t>
      </w:r>
      <w:r w:rsidR="00D62519" w:rsidRPr="00784ACC">
        <w:rPr>
          <w:rFonts w:hint="eastAsia"/>
        </w:rPr>
        <w:t>するものとする。</w:t>
      </w:r>
    </w:p>
    <w:p w14:paraId="515F010E" w14:textId="77777777" w:rsidR="00F370A7" w:rsidRPr="00784ACC" w:rsidRDefault="00F370A7" w:rsidP="006E7050">
      <w:pPr>
        <w:tabs>
          <w:tab w:val="left" w:pos="851"/>
        </w:tabs>
        <w:spacing w:line="349" w:lineRule="exact"/>
        <w:ind w:leftChars="100" w:left="417" w:hanging="209"/>
        <w:rPr>
          <w:rFonts w:hint="eastAsia"/>
        </w:rPr>
      </w:pPr>
      <w:r w:rsidRPr="00784ACC">
        <w:rPr>
          <w:rFonts w:hint="eastAsia"/>
        </w:rPr>
        <w:t>一　管内図</w:t>
      </w:r>
    </w:p>
    <w:p w14:paraId="44B84669" w14:textId="77777777" w:rsidR="00F370A7" w:rsidRPr="00784ACC" w:rsidRDefault="00F370A7" w:rsidP="006E7050">
      <w:pPr>
        <w:tabs>
          <w:tab w:val="left" w:pos="851"/>
        </w:tabs>
        <w:spacing w:line="349" w:lineRule="exact"/>
        <w:ind w:leftChars="100" w:left="417" w:hanging="209"/>
        <w:rPr>
          <w:rFonts w:hint="eastAsia"/>
        </w:rPr>
      </w:pPr>
      <w:r w:rsidRPr="00784ACC">
        <w:rPr>
          <w:rFonts w:hint="eastAsia"/>
        </w:rPr>
        <w:lastRenderedPageBreak/>
        <w:t>二　工事平面図</w:t>
      </w:r>
      <w:r w:rsidR="00861500" w:rsidRPr="00784ACC">
        <w:rPr>
          <w:rFonts w:hint="eastAsia"/>
        </w:rPr>
        <w:t>等</w:t>
      </w:r>
    </w:p>
    <w:p w14:paraId="6C71F931" w14:textId="77777777" w:rsidR="00F370A7" w:rsidRPr="00784ACC" w:rsidRDefault="00F370A7" w:rsidP="006E7050">
      <w:pPr>
        <w:tabs>
          <w:tab w:val="left" w:pos="851"/>
        </w:tabs>
        <w:spacing w:line="349" w:lineRule="exact"/>
        <w:ind w:leftChars="100" w:left="417" w:hanging="209"/>
        <w:rPr>
          <w:rFonts w:hint="eastAsia"/>
        </w:rPr>
      </w:pPr>
      <w:r w:rsidRPr="00784ACC">
        <w:rPr>
          <w:rFonts w:hint="eastAsia"/>
        </w:rPr>
        <w:t>三　用地実測図原図及び用地平面図</w:t>
      </w:r>
    </w:p>
    <w:p w14:paraId="6B71BED7" w14:textId="77777777" w:rsidR="00F370A7" w:rsidRPr="00784ACC" w:rsidRDefault="00F370A7" w:rsidP="006E7050">
      <w:pPr>
        <w:tabs>
          <w:tab w:val="left" w:pos="851"/>
        </w:tabs>
        <w:spacing w:line="349" w:lineRule="exact"/>
        <w:ind w:leftChars="100" w:left="417" w:hanging="209"/>
        <w:rPr>
          <w:rFonts w:hint="eastAsia"/>
        </w:rPr>
      </w:pPr>
      <w:r w:rsidRPr="00784ACC">
        <w:rPr>
          <w:rFonts w:hint="eastAsia"/>
        </w:rPr>
        <w:t>四　建物等配置図</w:t>
      </w:r>
    </w:p>
    <w:p w14:paraId="05B329A2" w14:textId="77777777" w:rsidR="00F370A7" w:rsidRPr="00784ACC" w:rsidRDefault="00F370A7" w:rsidP="006E7050">
      <w:pPr>
        <w:tabs>
          <w:tab w:val="left" w:pos="851"/>
        </w:tabs>
        <w:spacing w:line="349" w:lineRule="exact"/>
        <w:ind w:leftChars="100" w:left="417" w:hanging="209"/>
        <w:rPr>
          <w:rFonts w:hint="eastAsia"/>
        </w:rPr>
      </w:pPr>
      <w:r w:rsidRPr="00784ACC">
        <w:rPr>
          <w:rFonts w:hint="eastAsia"/>
        </w:rPr>
        <w:t>五　建物平面図</w:t>
      </w:r>
    </w:p>
    <w:p w14:paraId="4550D224" w14:textId="77777777" w:rsidR="00F370A7" w:rsidRPr="00784ACC" w:rsidRDefault="00F370A7" w:rsidP="006E7050">
      <w:pPr>
        <w:tabs>
          <w:tab w:val="left" w:pos="851"/>
        </w:tabs>
        <w:spacing w:line="349" w:lineRule="exact"/>
        <w:ind w:leftChars="100" w:left="417" w:hanging="209"/>
        <w:rPr>
          <w:rFonts w:hint="eastAsia"/>
        </w:rPr>
      </w:pPr>
      <w:r w:rsidRPr="00784ACC">
        <w:rPr>
          <w:rFonts w:hint="eastAsia"/>
        </w:rPr>
        <w:t>六　写真（カラープリント）</w:t>
      </w:r>
    </w:p>
    <w:p w14:paraId="489A81F3" w14:textId="77777777" w:rsidR="00F370A7" w:rsidRPr="00784ACC" w:rsidRDefault="00F370A7" w:rsidP="006E7050">
      <w:pPr>
        <w:tabs>
          <w:tab w:val="left" w:pos="851"/>
        </w:tabs>
        <w:spacing w:line="349" w:lineRule="exact"/>
        <w:ind w:leftChars="100" w:left="417" w:hanging="209"/>
        <w:rPr>
          <w:rFonts w:hint="eastAsia"/>
        </w:rPr>
      </w:pPr>
      <w:r w:rsidRPr="00784ACC">
        <w:rPr>
          <w:rFonts w:hint="eastAsia"/>
        </w:rPr>
        <w:t>七　その他必要と認められるもの</w:t>
      </w:r>
    </w:p>
    <w:p w14:paraId="6A781D11" w14:textId="77777777" w:rsidR="00BB5675" w:rsidRPr="00784ACC" w:rsidRDefault="00BB5675" w:rsidP="00BB5675">
      <w:pPr>
        <w:tabs>
          <w:tab w:val="left" w:pos="851"/>
        </w:tabs>
        <w:autoSpaceDE/>
        <w:autoSpaceDN/>
        <w:spacing w:line="349" w:lineRule="exact"/>
        <w:ind w:left="209" w:hanging="209"/>
        <w:rPr>
          <w:rFonts w:ascii="Century" w:hAnsi="Century" w:cs="Times New Roman" w:hint="eastAsia"/>
          <w:spacing w:val="0"/>
          <w:kern w:val="2"/>
          <w:sz w:val="21"/>
          <w:szCs w:val="22"/>
        </w:rPr>
      </w:pPr>
      <w:r w:rsidRPr="00784ACC">
        <w:rPr>
          <w:rFonts w:ascii="Century" w:hAnsi="Century" w:cs="Times New Roman" w:hint="eastAsia"/>
          <w:spacing w:val="0"/>
          <w:kern w:val="2"/>
          <w:sz w:val="21"/>
          <w:szCs w:val="22"/>
        </w:rPr>
        <w:t>３　所長は、協議に係る補償額の算定等については、違算がないよう十分に確認するものとする。</w:t>
      </w:r>
    </w:p>
    <w:p w14:paraId="1D00148E" w14:textId="77777777" w:rsidR="00E768F9" w:rsidRPr="00784ACC" w:rsidRDefault="00BB5675" w:rsidP="00E8182B">
      <w:pPr>
        <w:tabs>
          <w:tab w:val="left" w:pos="851"/>
        </w:tabs>
        <w:spacing w:line="349" w:lineRule="exact"/>
        <w:ind w:left="209" w:hanging="209"/>
        <w:rPr>
          <w:rFonts w:hint="eastAsia"/>
        </w:rPr>
      </w:pPr>
      <w:r w:rsidRPr="00784ACC">
        <w:rPr>
          <w:rFonts w:ascii="Century" w:hAnsi="Century" w:cs="Times New Roman" w:hint="eastAsia"/>
          <w:spacing w:val="0"/>
          <w:kern w:val="2"/>
          <w:sz w:val="21"/>
          <w:szCs w:val="22"/>
        </w:rPr>
        <w:t xml:space="preserve">　　なお、部長が事前協議に対する回答を作成するにあたり、照査は行わないものとする。</w:t>
      </w:r>
    </w:p>
    <w:p w14:paraId="27215D56" w14:textId="77777777" w:rsidR="009A0EDF" w:rsidRPr="00784ACC" w:rsidRDefault="009A0EDF" w:rsidP="002601C9">
      <w:pPr>
        <w:spacing w:line="349" w:lineRule="exact"/>
        <w:ind w:leftChars="100" w:left="208"/>
        <w:rPr>
          <w:rFonts w:cs="Times New Roman"/>
        </w:rPr>
      </w:pPr>
      <w:r w:rsidRPr="00784ACC">
        <w:rPr>
          <w:rFonts w:hint="eastAsia"/>
        </w:rPr>
        <w:t>（事前協議事項の回答）</w:t>
      </w:r>
    </w:p>
    <w:p w14:paraId="4606663D" w14:textId="77777777" w:rsidR="009A0EDF" w:rsidRPr="00784ACC" w:rsidRDefault="009A0EDF">
      <w:pPr>
        <w:spacing w:line="349" w:lineRule="exact"/>
        <w:ind w:left="209" w:hanging="209"/>
        <w:rPr>
          <w:rFonts w:cs="Times New Roman"/>
        </w:rPr>
      </w:pPr>
      <w:r w:rsidRPr="00784ACC">
        <w:rPr>
          <w:rFonts w:ascii="ＭＳ ゴシック" w:eastAsia="ＭＳ ゴシック" w:hint="eastAsia"/>
        </w:rPr>
        <w:t>第</w:t>
      </w:r>
      <w:r w:rsidR="003373B6" w:rsidRPr="00784ACC">
        <w:rPr>
          <w:rFonts w:ascii="ＭＳ ゴシック" w:eastAsia="ＭＳ ゴシック" w:hint="eastAsia"/>
        </w:rPr>
        <w:t>７</w:t>
      </w:r>
      <w:r w:rsidRPr="00784ACC">
        <w:rPr>
          <w:rFonts w:ascii="ＭＳ ゴシック" w:eastAsia="ＭＳ ゴシック" w:hint="eastAsia"/>
        </w:rPr>
        <w:t>条</w:t>
      </w:r>
      <w:r w:rsidRPr="00784ACC">
        <w:rPr>
          <w:rFonts w:hint="eastAsia"/>
        </w:rPr>
        <w:t xml:space="preserve">　部長は、</w:t>
      </w:r>
      <w:r w:rsidR="007A5D6E" w:rsidRPr="00784ACC">
        <w:rPr>
          <w:rFonts w:hint="eastAsia"/>
        </w:rPr>
        <w:t>第３</w:t>
      </w:r>
      <w:r w:rsidRPr="00784ACC">
        <w:rPr>
          <w:rFonts w:hint="eastAsia"/>
        </w:rPr>
        <w:t>条の協議に対しては、事前協議書（様式第２号）により、回答するものとする。</w:t>
      </w:r>
    </w:p>
    <w:p w14:paraId="7E8CFC43" w14:textId="77777777" w:rsidR="009A0EDF" w:rsidRPr="00784ACC" w:rsidRDefault="009A0EDF">
      <w:pPr>
        <w:spacing w:line="349" w:lineRule="exact"/>
        <w:rPr>
          <w:rFonts w:cs="Times New Roman"/>
        </w:rPr>
      </w:pPr>
    </w:p>
    <w:p w14:paraId="01B688D6"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52AC1BD5" w14:textId="77777777" w:rsidR="009A0EDF" w:rsidRPr="00784ACC" w:rsidRDefault="009A0EDF">
      <w:pPr>
        <w:spacing w:line="349" w:lineRule="exact"/>
        <w:ind w:firstLine="209"/>
        <w:rPr>
          <w:rFonts w:cs="Times New Roman"/>
        </w:rPr>
      </w:pPr>
      <w:r w:rsidRPr="00784ACC">
        <w:rPr>
          <w:rFonts w:hint="eastAsia"/>
        </w:rPr>
        <w:t>この要領は、昭和５３年４月１日から施行する。</w:t>
      </w:r>
    </w:p>
    <w:p w14:paraId="2FB4AD06"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415E8636" w14:textId="77777777" w:rsidR="009A0EDF" w:rsidRPr="00784ACC" w:rsidRDefault="009A0EDF">
      <w:pPr>
        <w:spacing w:line="349" w:lineRule="exact"/>
        <w:ind w:firstLine="209"/>
        <w:rPr>
          <w:rFonts w:cs="Times New Roman"/>
        </w:rPr>
      </w:pPr>
      <w:r w:rsidRPr="00784ACC">
        <w:rPr>
          <w:rFonts w:hint="eastAsia"/>
        </w:rPr>
        <w:t>この要領は、昭和５９年４月１日から施行する。</w:t>
      </w:r>
    </w:p>
    <w:p w14:paraId="624FA6F3"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24C4903F" w14:textId="77777777" w:rsidR="009A0EDF" w:rsidRPr="00784ACC" w:rsidRDefault="009A0EDF">
      <w:pPr>
        <w:spacing w:line="349" w:lineRule="exact"/>
        <w:ind w:firstLine="209"/>
        <w:rPr>
          <w:rFonts w:cs="Times New Roman"/>
        </w:rPr>
      </w:pPr>
      <w:r w:rsidRPr="00784ACC">
        <w:rPr>
          <w:rFonts w:hint="eastAsia"/>
        </w:rPr>
        <w:t>この要領は、昭和６２年４月１日から施行する。</w:t>
      </w:r>
    </w:p>
    <w:p w14:paraId="23DE7DCE"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298D152A" w14:textId="77777777" w:rsidR="009A0EDF" w:rsidRPr="00784ACC" w:rsidRDefault="009A0EDF">
      <w:pPr>
        <w:spacing w:line="349" w:lineRule="exact"/>
        <w:ind w:firstLine="209"/>
        <w:rPr>
          <w:rFonts w:cs="Times New Roman"/>
        </w:rPr>
      </w:pPr>
      <w:r w:rsidRPr="00784ACC">
        <w:rPr>
          <w:rFonts w:hint="eastAsia"/>
        </w:rPr>
        <w:t>この要領は、昭和６３年４月１日から施行する。</w:t>
      </w:r>
    </w:p>
    <w:p w14:paraId="2471B11E"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38A4A2F7" w14:textId="77777777" w:rsidR="009A0EDF" w:rsidRPr="00784ACC" w:rsidRDefault="009A0EDF">
      <w:pPr>
        <w:spacing w:line="349" w:lineRule="exact"/>
        <w:ind w:firstLine="209"/>
        <w:rPr>
          <w:rFonts w:cs="Times New Roman"/>
        </w:rPr>
      </w:pPr>
      <w:r w:rsidRPr="00784ACC">
        <w:rPr>
          <w:rFonts w:hint="eastAsia"/>
        </w:rPr>
        <w:t>この要領は、平成６年４月１日から施行する。</w:t>
      </w:r>
    </w:p>
    <w:p w14:paraId="1F0CBA1F"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464CE950" w14:textId="77777777" w:rsidR="009A0EDF" w:rsidRPr="00784ACC" w:rsidRDefault="009A0EDF">
      <w:pPr>
        <w:spacing w:line="349" w:lineRule="exact"/>
        <w:ind w:firstLine="209"/>
        <w:rPr>
          <w:rFonts w:cs="Times New Roman"/>
        </w:rPr>
      </w:pPr>
      <w:r w:rsidRPr="00784ACC">
        <w:rPr>
          <w:rFonts w:hint="eastAsia"/>
        </w:rPr>
        <w:t>この要領は、平成１１年４月１日から施行する。</w:t>
      </w:r>
    </w:p>
    <w:p w14:paraId="0F9F88CB"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764F8858" w14:textId="77777777" w:rsidR="009A0EDF" w:rsidRPr="00784ACC" w:rsidRDefault="009A0EDF">
      <w:pPr>
        <w:spacing w:line="349" w:lineRule="exact"/>
        <w:ind w:firstLine="209"/>
        <w:rPr>
          <w:rFonts w:cs="Times New Roman"/>
        </w:rPr>
      </w:pPr>
      <w:r w:rsidRPr="00784ACC">
        <w:rPr>
          <w:rFonts w:hint="eastAsia"/>
        </w:rPr>
        <w:t>この要領は、平成１２年４月１日から施行する。</w:t>
      </w:r>
    </w:p>
    <w:p w14:paraId="642E8570"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67C2020F" w14:textId="77777777" w:rsidR="009A0EDF" w:rsidRPr="00784ACC" w:rsidRDefault="009A0EDF">
      <w:pPr>
        <w:spacing w:line="349" w:lineRule="exact"/>
        <w:ind w:firstLine="209"/>
        <w:rPr>
          <w:rFonts w:cs="Times New Roman"/>
        </w:rPr>
      </w:pPr>
      <w:r w:rsidRPr="00784ACC">
        <w:rPr>
          <w:rFonts w:hint="eastAsia"/>
        </w:rPr>
        <w:t>この要領は、平成１３年４月１日から施行する。</w:t>
      </w:r>
    </w:p>
    <w:p w14:paraId="18D5FAA1"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63FCABA8" w14:textId="77777777" w:rsidR="009A0EDF" w:rsidRPr="00784ACC" w:rsidRDefault="009A0EDF">
      <w:pPr>
        <w:spacing w:line="349" w:lineRule="exact"/>
        <w:ind w:firstLine="209"/>
        <w:rPr>
          <w:rFonts w:cs="Times New Roman"/>
        </w:rPr>
      </w:pPr>
      <w:r w:rsidRPr="00784ACC">
        <w:rPr>
          <w:rFonts w:hint="eastAsia"/>
        </w:rPr>
        <w:t>この要領は、平成１６年４月１日から施行する。</w:t>
      </w:r>
    </w:p>
    <w:p w14:paraId="6F523C92" w14:textId="77777777" w:rsidR="009A0EDF" w:rsidRPr="00784ACC" w:rsidRDefault="009A0EDF">
      <w:pPr>
        <w:spacing w:line="349" w:lineRule="exact"/>
        <w:ind w:firstLine="627"/>
        <w:rPr>
          <w:rFonts w:cs="Times New Roman"/>
        </w:rPr>
      </w:pPr>
      <w:r w:rsidRPr="00784ACC">
        <w:rPr>
          <w:rFonts w:ascii="ＭＳ ゴシック" w:eastAsia="ＭＳ ゴシック" w:hint="eastAsia"/>
        </w:rPr>
        <w:t>附　則</w:t>
      </w:r>
    </w:p>
    <w:p w14:paraId="40EAA680" w14:textId="77777777" w:rsidR="009A0EDF" w:rsidRPr="00784ACC" w:rsidRDefault="009A0EDF">
      <w:pPr>
        <w:spacing w:line="349" w:lineRule="exact"/>
        <w:ind w:firstLine="209"/>
        <w:rPr>
          <w:rFonts w:hint="eastAsia"/>
        </w:rPr>
      </w:pPr>
      <w:r w:rsidRPr="00784ACC">
        <w:rPr>
          <w:rFonts w:hint="eastAsia"/>
        </w:rPr>
        <w:t>この要領は、平成１７年４月１日から施行する。</w:t>
      </w:r>
    </w:p>
    <w:p w14:paraId="050240EA" w14:textId="77777777" w:rsidR="002601C9" w:rsidRPr="00784ACC" w:rsidRDefault="002601C9" w:rsidP="002601C9">
      <w:pPr>
        <w:spacing w:line="349" w:lineRule="exact"/>
        <w:ind w:firstLine="627"/>
        <w:rPr>
          <w:rFonts w:cs="Times New Roman"/>
        </w:rPr>
      </w:pPr>
      <w:r w:rsidRPr="00784ACC">
        <w:rPr>
          <w:rFonts w:ascii="ＭＳ ゴシック" w:eastAsia="ＭＳ ゴシック" w:hint="eastAsia"/>
        </w:rPr>
        <w:t>附　則</w:t>
      </w:r>
    </w:p>
    <w:p w14:paraId="4280FE44" w14:textId="77777777" w:rsidR="002601C9" w:rsidRPr="00784ACC" w:rsidRDefault="002601C9" w:rsidP="002601C9">
      <w:pPr>
        <w:spacing w:line="349" w:lineRule="exact"/>
        <w:ind w:firstLine="209"/>
        <w:rPr>
          <w:rFonts w:cs="Times New Roman"/>
        </w:rPr>
      </w:pPr>
      <w:r w:rsidRPr="00784ACC">
        <w:rPr>
          <w:rFonts w:hint="eastAsia"/>
        </w:rPr>
        <w:t>この要領は、平成２２年１月１日から施行する。</w:t>
      </w:r>
    </w:p>
    <w:p w14:paraId="69A74573" w14:textId="77777777" w:rsidR="000F6644" w:rsidRPr="00784ACC" w:rsidRDefault="000F6644" w:rsidP="000F6644">
      <w:pPr>
        <w:spacing w:line="349" w:lineRule="exact"/>
        <w:ind w:firstLine="627"/>
        <w:rPr>
          <w:rFonts w:cs="Times New Roman"/>
        </w:rPr>
      </w:pPr>
      <w:r w:rsidRPr="00784ACC">
        <w:rPr>
          <w:rFonts w:ascii="ＭＳ ゴシック" w:eastAsia="ＭＳ ゴシック" w:hint="eastAsia"/>
        </w:rPr>
        <w:t>附　則</w:t>
      </w:r>
    </w:p>
    <w:p w14:paraId="5120494F" w14:textId="77777777" w:rsidR="002601C9" w:rsidRDefault="000F6644" w:rsidP="000F6644">
      <w:pPr>
        <w:spacing w:line="349" w:lineRule="exact"/>
        <w:ind w:firstLine="209"/>
      </w:pPr>
      <w:r w:rsidRPr="00784ACC">
        <w:rPr>
          <w:rFonts w:hint="eastAsia"/>
        </w:rPr>
        <w:t>この要領は、平成</w:t>
      </w:r>
      <w:r w:rsidR="00DF399A" w:rsidRPr="00784ACC">
        <w:rPr>
          <w:rFonts w:hint="eastAsia"/>
        </w:rPr>
        <w:t>３０</w:t>
      </w:r>
      <w:r w:rsidRPr="00784ACC">
        <w:rPr>
          <w:rFonts w:hint="eastAsia"/>
        </w:rPr>
        <w:t>年４月１日から施行する。</w:t>
      </w:r>
    </w:p>
    <w:p w14:paraId="5EA93131" w14:textId="77777777" w:rsidR="0052289C" w:rsidRPr="00784ACC" w:rsidRDefault="0052289C" w:rsidP="0052289C">
      <w:pPr>
        <w:spacing w:line="349" w:lineRule="exact"/>
        <w:ind w:firstLine="627"/>
        <w:rPr>
          <w:rFonts w:cs="Times New Roman"/>
        </w:rPr>
      </w:pPr>
      <w:r w:rsidRPr="00784ACC">
        <w:rPr>
          <w:rFonts w:ascii="ＭＳ ゴシック" w:eastAsia="ＭＳ ゴシック" w:hint="eastAsia"/>
        </w:rPr>
        <w:t>附　則</w:t>
      </w:r>
    </w:p>
    <w:p w14:paraId="1BD1084F" w14:textId="77777777" w:rsidR="0052289C" w:rsidRPr="00784ACC" w:rsidRDefault="0052289C" w:rsidP="0052289C">
      <w:pPr>
        <w:spacing w:line="349" w:lineRule="exact"/>
        <w:ind w:firstLine="209"/>
        <w:rPr>
          <w:rFonts w:cs="Times New Roman"/>
        </w:rPr>
      </w:pPr>
      <w:r w:rsidRPr="00784ACC">
        <w:rPr>
          <w:rFonts w:hint="eastAsia"/>
        </w:rPr>
        <w:t>この要領は、</w:t>
      </w:r>
      <w:r>
        <w:rPr>
          <w:rFonts w:hint="eastAsia"/>
        </w:rPr>
        <w:t>令和７</w:t>
      </w:r>
      <w:r w:rsidRPr="00784ACC">
        <w:rPr>
          <w:rFonts w:hint="eastAsia"/>
        </w:rPr>
        <w:t>年４月１日から施行する。</w:t>
      </w:r>
    </w:p>
    <w:p w14:paraId="3D387A91" w14:textId="77777777" w:rsidR="0052289C" w:rsidRPr="0052289C" w:rsidRDefault="0052289C" w:rsidP="000F6644">
      <w:pPr>
        <w:spacing w:line="349" w:lineRule="exact"/>
        <w:ind w:firstLine="209"/>
        <w:rPr>
          <w:rFonts w:cs="Times New Roman" w:hint="eastAsia"/>
        </w:rPr>
      </w:pPr>
    </w:p>
    <w:sectPr w:rsidR="0052289C" w:rsidRPr="0052289C">
      <w:footerReference w:type="even" r:id="rId6"/>
      <w:footerReference w:type="first" r:id="rId7"/>
      <w:type w:val="nextColumn"/>
      <w:pgSz w:w="11905" w:h="16837"/>
      <w:pgMar w:top="1417" w:right="1088" w:bottom="1438" w:left="1133" w:header="720" w:footer="1039" w:gutter="0"/>
      <w:cols w:space="720"/>
      <w:docGrid w:linePitch="349"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FA30" w14:textId="77777777" w:rsidR="00337076" w:rsidRDefault="00337076">
      <w:pPr>
        <w:spacing w:line="240" w:lineRule="auto"/>
      </w:pPr>
      <w:r>
        <w:separator/>
      </w:r>
    </w:p>
  </w:endnote>
  <w:endnote w:type="continuationSeparator" w:id="0">
    <w:p w14:paraId="6D29157B" w14:textId="77777777" w:rsidR="00337076" w:rsidRDefault="0033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41F8" w14:textId="052D3BED" w:rsidR="009A0EDF" w:rsidRDefault="008F768F">
    <w:pPr>
      <w:spacing w:line="349" w:lineRule="exact"/>
      <w:rPr>
        <w:rFonts w:cs="Times New Roman"/>
      </w:rPr>
    </w:pPr>
    <w:r>
      <w:rPr>
        <w:rFonts w:cs="Times New Roman"/>
        <w:noProof/>
      </w:rPr>
      <mc:AlternateContent>
        <mc:Choice Requires="wps">
          <w:drawing>
            <wp:anchor distT="0" distB="0" distL="114300" distR="114300" simplePos="0" relativeHeight="251657216" behindDoc="0" locked="0" layoutInCell="1" allowOverlap="1" wp14:anchorId="7279A5AD" wp14:editId="4B1BD0FC">
              <wp:simplePos x="0" y="0"/>
              <wp:positionH relativeFrom="column">
                <wp:posOffset>2731770</wp:posOffset>
              </wp:positionH>
              <wp:positionV relativeFrom="paragraph">
                <wp:posOffset>63500</wp:posOffset>
              </wp:positionV>
              <wp:extent cx="1327150" cy="221615"/>
              <wp:effectExtent l="0" t="0" r="0" b="0"/>
              <wp:wrapNone/>
              <wp:docPr id="1046381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0"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786422" w14:textId="77777777" w:rsidR="009A0EDF" w:rsidRDefault="009A0EDF">
                          <w:pPr>
                            <w:spacing w:line="0" w:lineRule="atLeast"/>
                            <w:rPr>
                              <w:rFonts w:cs="Times New Roman"/>
                            </w:rPr>
                          </w:pPr>
                          <w:r>
                            <w:rPr>
                              <w:rFonts w:cs="Times New Roman"/>
                              <w:spacing w:val="2"/>
                            </w:rPr>
                            <w:t>-</w:t>
                          </w:r>
                          <w:r>
                            <w:rPr>
                              <w:rFonts w:cs="Times New Roman"/>
                              <w:spacing w:val="1"/>
                            </w:rPr>
                            <w:t xml:space="preserve"> </w:t>
                          </w:r>
                          <w:r>
                            <w:fldChar w:fldCharType="begin"/>
                          </w:r>
                          <w:r>
                            <w:rPr>
                              <w:rFonts w:cs="Times New Roman"/>
                              <w:spacing w:val="1"/>
                            </w:rPr>
                            <w:instrText xml:space="preserve"> </w:instrText>
                          </w:r>
                          <w:r>
                            <w:rPr>
                              <w:rFonts w:cs="Times New Roman"/>
                              <w:spacing w:val="2"/>
                            </w:rPr>
                            <w:instrText>PAGE</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Arabic</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MERGEFORMAT</w:instrText>
                          </w:r>
                          <w:r>
                            <w:rPr>
                              <w:rFonts w:cs="Times New Roman"/>
                              <w:spacing w:val="1"/>
                            </w:rPr>
                            <w:instrText xml:space="preserve"> </w:instrText>
                          </w:r>
                          <w:r>
                            <w:fldChar w:fldCharType="separate"/>
                          </w:r>
                          <w:r>
                            <w:rPr>
                              <w:rFonts w:cs="Times New Roman"/>
                              <w:spacing w:val="2"/>
                            </w:rPr>
                            <w:t>1</w:t>
                          </w:r>
                          <w:r>
                            <w:fldChar w:fldCharType="end"/>
                          </w:r>
                          <w:r>
                            <w:rPr>
                              <w:rFonts w:cs="Times New Roman"/>
                              <w:spacing w:val="1"/>
                            </w:rPr>
                            <w:t xml:space="preserve"> </w:t>
                          </w:r>
                          <w:r>
                            <w:rPr>
                              <w:rFonts w:cs="Times New Roman"/>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A5AD" id="_x0000_t202" coordsize="21600,21600" o:spt="202" path="m,l,21600r21600,l21600,xe">
              <v:stroke joinstyle="miter"/>
              <v:path gradientshapeok="t" o:connecttype="rect"/>
            </v:shapetype>
            <v:shape id="Text Box 2" o:spid="_x0000_s1026" type="#_x0000_t202" style="position:absolute;left:0;text-align:left;margin-left:215.1pt;margin-top:5pt;width:104.5pt;height:1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" filled="f" fillcolor="black" stroked="f" strokeweight="1pt">
              <v:path arrowok="t"/>
              <v:textbox inset="0,0,0,0">
                <w:txbxContent>
                  <w:p w14:paraId="08786422" w14:textId="77777777" w:rsidR="009A0EDF" w:rsidRDefault="009A0EDF">
                    <w:pPr>
                      <w:spacing w:line="0" w:lineRule="atLeast"/>
                      <w:rPr>
                        <w:rFonts w:cs="Times New Roman"/>
                      </w:rPr>
                    </w:pPr>
                    <w:r>
                      <w:rPr>
                        <w:rFonts w:cs="Times New Roman"/>
                        <w:spacing w:val="2"/>
                      </w:rPr>
                      <w:t>-</w:t>
                    </w:r>
                    <w:r>
                      <w:rPr>
                        <w:rFonts w:cs="Times New Roman"/>
                        <w:spacing w:val="1"/>
                      </w:rPr>
                      <w:t xml:space="preserve"> </w:t>
                    </w:r>
                    <w:r>
                      <w:fldChar w:fldCharType="begin"/>
                    </w:r>
                    <w:r>
                      <w:rPr>
                        <w:rFonts w:cs="Times New Roman"/>
                        <w:spacing w:val="1"/>
                      </w:rPr>
                      <w:instrText xml:space="preserve"> </w:instrText>
                    </w:r>
                    <w:r>
                      <w:rPr>
                        <w:rFonts w:cs="Times New Roman"/>
                        <w:spacing w:val="2"/>
                      </w:rPr>
                      <w:instrText>PAGE</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Arabic</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MERGEFORMAT</w:instrText>
                    </w:r>
                    <w:r>
                      <w:rPr>
                        <w:rFonts w:cs="Times New Roman"/>
                        <w:spacing w:val="1"/>
                      </w:rPr>
                      <w:instrText xml:space="preserve"> </w:instrText>
                    </w:r>
                    <w:r>
                      <w:fldChar w:fldCharType="separate"/>
                    </w:r>
                    <w:r>
                      <w:rPr>
                        <w:rFonts w:cs="Times New Roman"/>
                        <w:spacing w:val="2"/>
                      </w:rPr>
                      <w:t>1</w:t>
                    </w:r>
                    <w:r>
                      <w:fldChar w:fldCharType="end"/>
                    </w:r>
                    <w:r>
                      <w:rPr>
                        <w:rFonts w:cs="Times New Roman"/>
                        <w:spacing w:val="1"/>
                      </w:rPr>
                      <w:t xml:space="preserve"> </w:t>
                    </w:r>
                    <w:r>
                      <w:rPr>
                        <w:rFonts w:cs="Times New Roman"/>
                        <w:spacing w:val="2"/>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D847" w14:textId="032158C9" w:rsidR="009A0EDF" w:rsidRDefault="008F768F">
    <w:pPr>
      <w:spacing w:line="349" w:lineRule="exact"/>
      <w:rPr>
        <w:rFonts w:cs="Times New Roman"/>
      </w:rPr>
    </w:pPr>
    <w:r>
      <w:rPr>
        <w:rFonts w:cs="Times New Roman"/>
        <w:noProof/>
      </w:rPr>
      <mc:AlternateContent>
        <mc:Choice Requires="wps">
          <w:drawing>
            <wp:anchor distT="0" distB="0" distL="114300" distR="114300" simplePos="0" relativeHeight="251658240" behindDoc="0" locked="0" layoutInCell="1" allowOverlap="1" wp14:anchorId="3FD5CF24" wp14:editId="645DF232">
              <wp:simplePos x="0" y="0"/>
              <wp:positionH relativeFrom="column">
                <wp:posOffset>2731770</wp:posOffset>
              </wp:positionH>
              <wp:positionV relativeFrom="paragraph">
                <wp:posOffset>63500</wp:posOffset>
              </wp:positionV>
              <wp:extent cx="1327150" cy="221615"/>
              <wp:effectExtent l="0" t="0" r="0" b="0"/>
              <wp:wrapNone/>
              <wp:docPr id="18545556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0"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396181" w14:textId="77777777" w:rsidR="009A0EDF" w:rsidRDefault="009A0EDF">
                          <w:pPr>
                            <w:spacing w:line="0" w:lineRule="atLeast"/>
                            <w:rPr>
                              <w:rFonts w:cs="Times New Roman"/>
                            </w:rPr>
                          </w:pPr>
                          <w:r>
                            <w:rPr>
                              <w:rFonts w:cs="Times New Roman"/>
                              <w:spacing w:val="2"/>
                            </w:rPr>
                            <w:t>-</w:t>
                          </w:r>
                          <w:r>
                            <w:rPr>
                              <w:rFonts w:cs="Times New Roman"/>
                              <w:spacing w:val="1"/>
                            </w:rPr>
                            <w:t xml:space="preserve"> </w:t>
                          </w:r>
                          <w:r>
                            <w:fldChar w:fldCharType="begin"/>
                          </w:r>
                          <w:r>
                            <w:rPr>
                              <w:rFonts w:cs="Times New Roman"/>
                              <w:spacing w:val="1"/>
                            </w:rPr>
                            <w:instrText xml:space="preserve"> </w:instrText>
                          </w:r>
                          <w:r>
                            <w:rPr>
                              <w:rFonts w:cs="Times New Roman"/>
                              <w:spacing w:val="2"/>
                            </w:rPr>
                            <w:instrText>PAGE</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Arabic</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MERGEFORMAT</w:instrText>
                          </w:r>
                          <w:r>
                            <w:rPr>
                              <w:rFonts w:cs="Times New Roman"/>
                              <w:spacing w:val="1"/>
                            </w:rPr>
                            <w:instrText xml:space="preserve"> </w:instrText>
                          </w:r>
                          <w:r>
                            <w:fldChar w:fldCharType="separate"/>
                          </w:r>
                          <w:r>
                            <w:rPr>
                              <w:rFonts w:cs="Times New Roman"/>
                              <w:spacing w:val="2"/>
                            </w:rPr>
                            <w:t>1</w:t>
                          </w:r>
                          <w:r>
                            <w:fldChar w:fldCharType="end"/>
                          </w:r>
                          <w:r>
                            <w:rPr>
                              <w:rFonts w:cs="Times New Roman"/>
                              <w:spacing w:val="1"/>
                            </w:rPr>
                            <w:t xml:space="preserve"> </w:t>
                          </w:r>
                          <w:r>
                            <w:rPr>
                              <w:rFonts w:cs="Times New Roman"/>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CF24" id="_x0000_t202" coordsize="21600,21600" o:spt="202" path="m,l,21600r21600,l21600,xe">
              <v:stroke joinstyle="miter"/>
              <v:path gradientshapeok="t" o:connecttype="rect"/>
            </v:shapetype>
            <v:shape id="Text Box 4" o:spid="_x0000_s1027" type="#_x0000_t202" style="position:absolute;left:0;text-align:left;margin-left:215.1pt;margin-top:5pt;width:104.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" filled="f" fillcolor="black" stroked="f" strokeweight="1pt">
              <v:path arrowok="t"/>
              <v:textbox inset="0,0,0,0">
                <w:txbxContent>
                  <w:p w14:paraId="3B396181" w14:textId="77777777" w:rsidR="009A0EDF" w:rsidRDefault="009A0EDF">
                    <w:pPr>
                      <w:spacing w:line="0" w:lineRule="atLeast"/>
                      <w:rPr>
                        <w:rFonts w:cs="Times New Roman"/>
                      </w:rPr>
                    </w:pPr>
                    <w:r>
                      <w:rPr>
                        <w:rFonts w:cs="Times New Roman"/>
                        <w:spacing w:val="2"/>
                      </w:rPr>
                      <w:t>-</w:t>
                    </w:r>
                    <w:r>
                      <w:rPr>
                        <w:rFonts w:cs="Times New Roman"/>
                        <w:spacing w:val="1"/>
                      </w:rPr>
                      <w:t xml:space="preserve"> </w:t>
                    </w:r>
                    <w:r>
                      <w:fldChar w:fldCharType="begin"/>
                    </w:r>
                    <w:r>
                      <w:rPr>
                        <w:rFonts w:cs="Times New Roman"/>
                        <w:spacing w:val="1"/>
                      </w:rPr>
                      <w:instrText xml:space="preserve"> </w:instrText>
                    </w:r>
                    <w:r>
                      <w:rPr>
                        <w:rFonts w:cs="Times New Roman"/>
                        <w:spacing w:val="2"/>
                      </w:rPr>
                      <w:instrText>PAGE</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Arabic</w:instrText>
                    </w:r>
                    <w:r>
                      <w:rPr>
                        <w:rFonts w:cs="Times New Roman"/>
                        <w:spacing w:val="1"/>
                      </w:rPr>
                      <w:instrText xml:space="preserve"> </w:instrText>
                    </w:r>
                    <w:r>
                      <w:rPr>
                        <w:rFonts w:cs="Times New Roman"/>
                        <w:spacing w:val="2"/>
                      </w:rPr>
                      <w:instrText>\*</w:instrText>
                    </w:r>
                    <w:r>
                      <w:rPr>
                        <w:rFonts w:cs="Times New Roman"/>
                        <w:spacing w:val="1"/>
                      </w:rPr>
                      <w:instrText xml:space="preserve"> </w:instrText>
                    </w:r>
                    <w:r>
                      <w:rPr>
                        <w:rFonts w:cs="Times New Roman"/>
                        <w:spacing w:val="2"/>
                      </w:rPr>
                      <w:instrText>MERGEFORMAT</w:instrText>
                    </w:r>
                    <w:r>
                      <w:rPr>
                        <w:rFonts w:cs="Times New Roman"/>
                        <w:spacing w:val="1"/>
                      </w:rPr>
                      <w:instrText xml:space="preserve"> </w:instrText>
                    </w:r>
                    <w:r>
                      <w:fldChar w:fldCharType="separate"/>
                    </w:r>
                    <w:r>
                      <w:rPr>
                        <w:rFonts w:cs="Times New Roman"/>
                        <w:spacing w:val="2"/>
                      </w:rPr>
                      <w:t>1</w:t>
                    </w:r>
                    <w:r>
                      <w:fldChar w:fldCharType="end"/>
                    </w:r>
                    <w:r>
                      <w:rPr>
                        <w:rFonts w:cs="Times New Roman"/>
                        <w:spacing w:val="1"/>
                      </w:rPr>
                      <w:t xml:space="preserve"> </w:t>
                    </w:r>
                    <w:r>
                      <w:rPr>
                        <w:rFonts w:cs="Times New Roman"/>
                        <w:spacing w:val="2"/>
                      </w:rPr>
                      <w:t>-</w:t>
                    </w:r>
                  </w:p>
                </w:txbxContent>
              </v:textbox>
            </v:shape>
          </w:pict>
        </mc:Fallback>
      </mc:AlternateContent>
    </w:r>
  </w:p>
  <w:p w14:paraId="776B08E3" w14:textId="77777777" w:rsidR="009A0EDF" w:rsidRDefault="009A0EDF">
    <w:pPr>
      <w:spacing w:line="349" w:lineRule="exact"/>
      <w:rPr>
        <w:rFonts w:cs="Times New Roman"/>
      </w:rPr>
    </w:pPr>
  </w:p>
  <w:p w14:paraId="6040D849" w14:textId="77777777" w:rsidR="009A0EDF" w:rsidRDefault="009A0EDF">
    <w:pPr>
      <w:spacing w:line="349" w:lineRule="exac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EB89" w14:textId="77777777" w:rsidR="00337076" w:rsidRDefault="00337076">
      <w:pPr>
        <w:spacing w:line="240" w:lineRule="auto"/>
      </w:pPr>
      <w:r>
        <w:separator/>
      </w:r>
    </w:p>
  </w:footnote>
  <w:footnote w:type="continuationSeparator" w:id="0">
    <w:p w14:paraId="49F4B530" w14:textId="77777777" w:rsidR="00337076" w:rsidRDefault="0033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876"/>
  <w:hyphenationZone w:val="0"/>
  <w:doNotHyphenateCaps/>
  <w:drawingGridHorizontalSpacing w:val="104"/>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C9"/>
    <w:rsid w:val="0007138C"/>
    <w:rsid w:val="000C6E23"/>
    <w:rsid w:val="000F5034"/>
    <w:rsid w:val="000F6644"/>
    <w:rsid w:val="000F7AA4"/>
    <w:rsid w:val="001153F8"/>
    <w:rsid w:val="00222252"/>
    <w:rsid w:val="0023634E"/>
    <w:rsid w:val="0024600E"/>
    <w:rsid w:val="002601C9"/>
    <w:rsid w:val="002D6D59"/>
    <w:rsid w:val="00337076"/>
    <w:rsid w:val="003373B6"/>
    <w:rsid w:val="00337CA0"/>
    <w:rsid w:val="003420A4"/>
    <w:rsid w:val="00346004"/>
    <w:rsid w:val="00377443"/>
    <w:rsid w:val="0039257A"/>
    <w:rsid w:val="003A7EC7"/>
    <w:rsid w:val="004102C7"/>
    <w:rsid w:val="00477232"/>
    <w:rsid w:val="004C5C8E"/>
    <w:rsid w:val="0052289C"/>
    <w:rsid w:val="00533500"/>
    <w:rsid w:val="005B6126"/>
    <w:rsid w:val="005D2555"/>
    <w:rsid w:val="005F2B16"/>
    <w:rsid w:val="00620B2F"/>
    <w:rsid w:val="00651116"/>
    <w:rsid w:val="0069745C"/>
    <w:rsid w:val="006E3F4B"/>
    <w:rsid w:val="006E7050"/>
    <w:rsid w:val="0076365A"/>
    <w:rsid w:val="00784ACC"/>
    <w:rsid w:val="007A5D6E"/>
    <w:rsid w:val="00861500"/>
    <w:rsid w:val="00870428"/>
    <w:rsid w:val="00890A35"/>
    <w:rsid w:val="008A597A"/>
    <w:rsid w:val="008F768F"/>
    <w:rsid w:val="009A0EDF"/>
    <w:rsid w:val="00A339CF"/>
    <w:rsid w:val="00A67E7F"/>
    <w:rsid w:val="00A81602"/>
    <w:rsid w:val="00A97622"/>
    <w:rsid w:val="00AE3CB1"/>
    <w:rsid w:val="00AF110B"/>
    <w:rsid w:val="00B45FB4"/>
    <w:rsid w:val="00B5518D"/>
    <w:rsid w:val="00BB5675"/>
    <w:rsid w:val="00BE2718"/>
    <w:rsid w:val="00BE3D84"/>
    <w:rsid w:val="00C66738"/>
    <w:rsid w:val="00C921F1"/>
    <w:rsid w:val="00C940E3"/>
    <w:rsid w:val="00C968C3"/>
    <w:rsid w:val="00CF0627"/>
    <w:rsid w:val="00CF4FE2"/>
    <w:rsid w:val="00D05E1F"/>
    <w:rsid w:val="00D43C6E"/>
    <w:rsid w:val="00D62519"/>
    <w:rsid w:val="00D6329C"/>
    <w:rsid w:val="00D71B05"/>
    <w:rsid w:val="00D85711"/>
    <w:rsid w:val="00D86543"/>
    <w:rsid w:val="00D8750A"/>
    <w:rsid w:val="00DD384E"/>
    <w:rsid w:val="00DF399A"/>
    <w:rsid w:val="00E571B2"/>
    <w:rsid w:val="00E768F9"/>
    <w:rsid w:val="00E8182B"/>
    <w:rsid w:val="00E94DC3"/>
    <w:rsid w:val="00EE66D9"/>
    <w:rsid w:val="00EF5861"/>
    <w:rsid w:val="00F370A7"/>
    <w:rsid w:val="00F56F88"/>
    <w:rsid w:val="00F67BC6"/>
    <w:rsid w:val="00FC21CD"/>
    <w:rsid w:val="00FD2742"/>
    <w:rsid w:val="00FF56CE"/>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51FBEC"/>
  <w15:chartTrackingRefBased/>
  <w15:docId w15:val="{F91EFFE6-1262-45A2-BAD3-E3E7CD4E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49" w:lineRule="atLeast"/>
      <w:jc w:val="both"/>
    </w:pPr>
    <w:rPr>
      <w:spacing w:val="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1C9"/>
    <w:pPr>
      <w:tabs>
        <w:tab w:val="center" w:pos="4252"/>
        <w:tab w:val="right" w:pos="8504"/>
      </w:tabs>
      <w:snapToGrid w:val="0"/>
    </w:pPr>
  </w:style>
  <w:style w:type="character" w:customStyle="1" w:styleId="a4">
    <w:name w:val="ヘッダー (文字)"/>
    <w:link w:val="a3"/>
    <w:uiPriority w:val="99"/>
    <w:rsid w:val="002601C9"/>
    <w:rPr>
      <w:spacing w:val="4"/>
    </w:rPr>
  </w:style>
  <w:style w:type="paragraph" w:styleId="a5">
    <w:name w:val="Balloon Text"/>
    <w:basedOn w:val="a"/>
    <w:link w:val="a6"/>
    <w:uiPriority w:val="99"/>
    <w:semiHidden/>
    <w:unhideWhenUsed/>
    <w:rsid w:val="006E7050"/>
    <w:pPr>
      <w:spacing w:line="240" w:lineRule="auto"/>
    </w:pPr>
    <w:rPr>
      <w:rFonts w:ascii="Arial" w:eastAsia="ＭＳ ゴシック" w:hAnsi="Arial" w:cs="Times New Roman"/>
      <w:sz w:val="18"/>
      <w:szCs w:val="18"/>
    </w:rPr>
  </w:style>
  <w:style w:type="character" w:customStyle="1" w:styleId="a6">
    <w:name w:val="吹き出し (文字)"/>
    <w:link w:val="a5"/>
    <w:uiPriority w:val="99"/>
    <w:semiHidden/>
    <w:rsid w:val="006E7050"/>
    <w:rPr>
      <w:rFonts w:ascii="Arial" w:eastAsia="ＭＳ ゴシック" w:hAnsi="Arial" w:cs="Times New Roman"/>
      <w:spacing w:val="4"/>
      <w:sz w:val="18"/>
      <w:szCs w:val="18"/>
    </w:rPr>
  </w:style>
  <w:style w:type="paragraph" w:styleId="a7">
    <w:name w:val="footer"/>
    <w:basedOn w:val="a"/>
    <w:link w:val="a8"/>
    <w:uiPriority w:val="99"/>
    <w:unhideWhenUsed/>
    <w:rsid w:val="00222252"/>
    <w:pPr>
      <w:widowControl/>
      <w:tabs>
        <w:tab w:val="center" w:pos="4680"/>
        <w:tab w:val="right" w:pos="9360"/>
      </w:tabs>
      <w:autoSpaceDE/>
      <w:autoSpaceDN/>
      <w:spacing w:line="240" w:lineRule="auto"/>
      <w:jc w:val="left"/>
    </w:pPr>
    <w:rPr>
      <w:rFonts w:ascii="Century" w:eastAsia="Century" w:hAnsi="Century" w:cs="Times New Roman"/>
      <w:spacing w:val="0"/>
      <w:sz w:val="21"/>
      <w:szCs w:val="21"/>
    </w:rPr>
  </w:style>
  <w:style w:type="character" w:customStyle="1" w:styleId="a8">
    <w:name w:val="フッター (文字)"/>
    <w:link w:val="a7"/>
    <w:uiPriority w:val="99"/>
    <w:rsid w:val="00222252"/>
    <w:rPr>
      <w:rFonts w:ascii="Century" w:eastAsia="Century" w:hAnsi="Century" w:cs="Times New Roman"/>
      <w:sz w:val="21"/>
      <w:szCs w:val="21"/>
    </w:rPr>
  </w:style>
  <w:style w:type="paragraph" w:styleId="a9">
    <w:name w:val="Revision"/>
    <w:hidden/>
    <w:uiPriority w:val="99"/>
    <w:semiHidden/>
    <w:rsid w:val="00C66738"/>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3360">
      <w:bodyDiv w:val="1"/>
      <w:marLeft w:val="0"/>
      <w:marRight w:val="0"/>
      <w:marTop w:val="0"/>
      <w:marBottom w:val="0"/>
      <w:divBdr>
        <w:top w:val="none" w:sz="0" w:space="0" w:color="auto"/>
        <w:left w:val="none" w:sz="0" w:space="0" w:color="auto"/>
        <w:bottom w:val="none" w:sz="0" w:space="0" w:color="auto"/>
        <w:right w:val="none" w:sz="0" w:space="0" w:color="auto"/>
      </w:divBdr>
    </w:div>
    <w:div w:id="749959340">
      <w:bodyDiv w:val="1"/>
      <w:marLeft w:val="0"/>
      <w:marRight w:val="0"/>
      <w:marTop w:val="0"/>
      <w:marBottom w:val="0"/>
      <w:divBdr>
        <w:top w:val="none" w:sz="0" w:space="0" w:color="auto"/>
        <w:left w:val="none" w:sz="0" w:space="0" w:color="auto"/>
        <w:bottom w:val="none" w:sz="0" w:space="0" w:color="auto"/>
        <w:right w:val="none" w:sz="0" w:space="0" w:color="auto"/>
      </w:divBdr>
    </w:div>
    <w:div w:id="18107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2721</Words>
  <Characters>170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豊川 秋大（用地課）</cp:lastModifiedBy>
  <cp:revision>2</cp:revision>
  <cp:lastPrinted>2018-03-30T01:35:00Z</cp:lastPrinted>
  <dcterms:created xsi:type="dcterms:W3CDTF">2025-04-07T01:18:00Z</dcterms:created>
  <dcterms:modified xsi:type="dcterms:W3CDTF">2025-04-07T01:18:00Z</dcterms:modified>
</cp:coreProperties>
</file>