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419" w:rsidRDefault="00775250" w:rsidP="00775250">
      <w:pPr>
        <w:spacing w:line="280" w:lineRule="exact"/>
        <w:rPr>
          <w:rFonts w:hAnsi="Century" w:cs="Times New Roman"/>
          <w:sz w:val="17"/>
          <w:szCs w:val="17"/>
        </w:rPr>
      </w:pPr>
      <w:r>
        <w:rPr>
          <w:rFonts w:hint="eastAsia"/>
        </w:rPr>
        <w:t>エックス線装置に関する概要</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176"/>
        <w:gridCol w:w="703"/>
        <w:gridCol w:w="704"/>
        <w:gridCol w:w="879"/>
        <w:gridCol w:w="1055"/>
        <w:gridCol w:w="879"/>
        <w:gridCol w:w="879"/>
        <w:gridCol w:w="1055"/>
        <w:gridCol w:w="879"/>
        <w:gridCol w:w="879"/>
        <w:gridCol w:w="1055"/>
        <w:gridCol w:w="880"/>
      </w:tblGrid>
      <w:tr w:rsidR="004F1419">
        <w:trPr>
          <w:trHeight w:val="534"/>
        </w:trPr>
        <w:tc>
          <w:tcPr>
            <w:tcW w:w="10199" w:type="dxa"/>
            <w:gridSpan w:val="13"/>
            <w:tcBorders>
              <w:top w:val="single" w:sz="12" w:space="0" w:color="000000"/>
              <w:left w:val="single" w:sz="12"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1 </w:t>
            </w:r>
            <w:r>
              <w:rPr>
                <w:rFonts w:hint="eastAsia"/>
                <w:sz w:val="17"/>
                <w:szCs w:val="17"/>
              </w:rPr>
              <w:t>診療施設の名称</w:t>
            </w:r>
            <w:r>
              <w:rPr>
                <w:sz w:val="17"/>
                <w:szCs w:val="17"/>
              </w:rPr>
              <w:t xml:space="preserve">                                                                            TEL</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所在地</w:t>
            </w:r>
            <w:r>
              <w:rPr>
                <w:sz w:val="17"/>
                <w:szCs w:val="17"/>
              </w:rPr>
              <w:t xml:space="preserve">                                                                            FAX</w:t>
            </w:r>
          </w:p>
        </w:tc>
      </w:tr>
      <w:tr w:rsidR="004F1419">
        <w:trPr>
          <w:trHeight w:val="356"/>
        </w:trPr>
        <w:tc>
          <w:tcPr>
            <w:tcW w:w="10199" w:type="dxa"/>
            <w:gridSpan w:val="13"/>
            <w:tcBorders>
              <w:top w:val="single" w:sz="12" w:space="0" w:color="000000"/>
              <w:left w:val="single" w:sz="12"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2 </w:t>
            </w:r>
            <w:r>
              <w:rPr>
                <w:rFonts w:hint="eastAsia"/>
                <w:sz w:val="17"/>
                <w:szCs w:val="17"/>
              </w:rPr>
              <w:t>エックス線装置の製作社名、型式及び台数、</w:t>
            </w:r>
            <w:r>
              <w:rPr>
                <w:sz w:val="17"/>
                <w:szCs w:val="17"/>
              </w:rPr>
              <w:t xml:space="preserve">    3 </w:t>
            </w:r>
            <w:r>
              <w:rPr>
                <w:rFonts w:hint="eastAsia"/>
                <w:sz w:val="17"/>
                <w:szCs w:val="17"/>
              </w:rPr>
              <w:t>エックス線高電圧発生装置の定格出力</w:t>
            </w:r>
          </w:p>
        </w:tc>
      </w:tr>
      <w:tr w:rsidR="004F1419">
        <w:trPr>
          <w:trHeight w:val="356"/>
        </w:trPr>
        <w:tc>
          <w:tcPr>
            <w:tcW w:w="176" w:type="dxa"/>
            <w:vMerge w:val="restart"/>
            <w:tcBorders>
              <w:top w:val="nil"/>
              <w:left w:val="single" w:sz="12" w:space="0" w:color="000000"/>
              <w:bottom w:val="nil"/>
              <w:right w:val="single" w:sz="4" w:space="0" w:color="000000"/>
            </w:tcBorders>
          </w:tcPr>
          <w:p w:rsidR="004F1419" w:rsidRPr="00403D30" w:rsidRDefault="004F1419">
            <w:pPr>
              <w:kinsoku w:val="0"/>
              <w:overflowPunct w:val="0"/>
              <w:autoSpaceDE w:val="0"/>
              <w:autoSpaceDN w:val="0"/>
              <w:spacing w:line="176" w:lineRule="atLeast"/>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台　　数</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台</w:t>
            </w:r>
          </w:p>
        </w:tc>
        <w:tc>
          <w:tcPr>
            <w:tcW w:w="5627" w:type="dxa"/>
            <w:gridSpan w:val="6"/>
            <w:tcBorders>
              <w:top w:val="nil"/>
              <w:left w:val="nil"/>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製　作　者　名</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型　　式</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製造年月日</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r>
      <w:tr w:rsidR="004F1419">
        <w:trPr>
          <w:trHeight w:val="534"/>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装置の種類</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固定式</w:t>
            </w:r>
            <w:r>
              <w:rPr>
                <w:sz w:val="17"/>
                <w:szCs w:val="17"/>
              </w:rPr>
              <w:t>(</w:t>
            </w:r>
            <w:r>
              <w:rPr>
                <w:rFonts w:hint="eastAsia"/>
                <w:sz w:val="17"/>
                <w:szCs w:val="17"/>
              </w:rPr>
              <w:t>移動不可</w:t>
            </w:r>
            <w:r>
              <w:rPr>
                <w:sz w:val="17"/>
                <w:szCs w:val="17"/>
              </w:rPr>
              <w:t>)</w:t>
            </w:r>
            <w:r>
              <w:rPr>
                <w:rFonts w:hint="eastAsia"/>
                <w:sz w:val="17"/>
                <w:szCs w:val="17"/>
              </w:rPr>
              <w:t>、固定式</w:t>
            </w:r>
            <w:r>
              <w:rPr>
                <w:sz w:val="17"/>
                <w:szCs w:val="17"/>
              </w:rPr>
              <w:t>(</w:t>
            </w:r>
            <w:r>
              <w:rPr>
                <w:rFonts w:hint="eastAsia"/>
                <w:sz w:val="17"/>
                <w:szCs w:val="17"/>
              </w:rPr>
              <w:t>移動可</w:t>
            </w:r>
            <w:r>
              <w:rPr>
                <w:sz w:val="17"/>
                <w:szCs w:val="17"/>
              </w:rPr>
              <w:t>)</w:t>
            </w:r>
            <w:r>
              <w:rPr>
                <w:rFonts w:hint="eastAsia"/>
                <w:sz w:val="17"/>
                <w:szCs w:val="17"/>
              </w:rPr>
              <w:t>、ポータブル</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固定式</w:t>
            </w:r>
            <w:r>
              <w:rPr>
                <w:sz w:val="17"/>
                <w:szCs w:val="17"/>
              </w:rPr>
              <w:t>(</w:t>
            </w:r>
            <w:r>
              <w:rPr>
                <w:rFonts w:hint="eastAsia"/>
                <w:sz w:val="17"/>
                <w:szCs w:val="17"/>
              </w:rPr>
              <w:t>移動不可</w:t>
            </w:r>
            <w:r>
              <w:rPr>
                <w:sz w:val="17"/>
                <w:szCs w:val="17"/>
              </w:rPr>
              <w:t>)</w:t>
            </w:r>
            <w:r>
              <w:rPr>
                <w:rFonts w:hint="eastAsia"/>
                <w:sz w:val="17"/>
                <w:szCs w:val="17"/>
              </w:rPr>
              <w:t>、固定式</w:t>
            </w:r>
            <w:r>
              <w:rPr>
                <w:sz w:val="17"/>
                <w:szCs w:val="17"/>
              </w:rPr>
              <w:t>(</w:t>
            </w:r>
            <w:r>
              <w:rPr>
                <w:rFonts w:hint="eastAsia"/>
                <w:sz w:val="17"/>
                <w:szCs w:val="17"/>
              </w:rPr>
              <w:t>移</w:t>
            </w:r>
            <w:r>
              <w:rPr>
                <w:sz w:val="17"/>
                <w:szCs w:val="17"/>
              </w:rPr>
              <w:t xml:space="preserve"> </w:t>
            </w:r>
            <w:r>
              <w:rPr>
                <w:rFonts w:hint="eastAsia"/>
                <w:sz w:val="17"/>
                <w:szCs w:val="17"/>
              </w:rPr>
              <w:t>動可</w:t>
            </w:r>
            <w:r>
              <w:rPr>
                <w:sz w:val="17"/>
                <w:szCs w:val="17"/>
              </w:rPr>
              <w:t>)</w:t>
            </w:r>
            <w:r>
              <w:rPr>
                <w:rFonts w:hint="eastAsia"/>
                <w:sz w:val="17"/>
                <w:szCs w:val="17"/>
              </w:rPr>
              <w:t>、ポータブル</w:t>
            </w: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固定式</w:t>
            </w:r>
            <w:r>
              <w:rPr>
                <w:sz w:val="17"/>
                <w:szCs w:val="17"/>
              </w:rPr>
              <w:t>(</w:t>
            </w:r>
            <w:r>
              <w:rPr>
                <w:rFonts w:hint="eastAsia"/>
                <w:sz w:val="17"/>
                <w:szCs w:val="17"/>
              </w:rPr>
              <w:t>移動不可</w:t>
            </w:r>
            <w:r>
              <w:rPr>
                <w:sz w:val="17"/>
                <w:szCs w:val="17"/>
              </w:rPr>
              <w:t>)</w:t>
            </w:r>
            <w:r>
              <w:rPr>
                <w:rFonts w:hint="eastAsia"/>
                <w:sz w:val="17"/>
                <w:szCs w:val="17"/>
              </w:rPr>
              <w:t>、固定式</w:t>
            </w:r>
            <w:r>
              <w:rPr>
                <w:sz w:val="17"/>
                <w:szCs w:val="17"/>
              </w:rPr>
              <w:t>(</w:t>
            </w:r>
            <w:r>
              <w:rPr>
                <w:rFonts w:hint="eastAsia"/>
                <w:sz w:val="17"/>
                <w:szCs w:val="17"/>
              </w:rPr>
              <w:t>移</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動可</w:t>
            </w:r>
            <w:r>
              <w:rPr>
                <w:sz w:val="17"/>
                <w:szCs w:val="17"/>
              </w:rPr>
              <w:t>)</w:t>
            </w:r>
            <w:r>
              <w:rPr>
                <w:rFonts w:hint="eastAsia"/>
                <w:sz w:val="17"/>
                <w:szCs w:val="17"/>
              </w:rPr>
              <w:t>、ポータブル</w:t>
            </w: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879" w:type="dxa"/>
            <w:gridSpan w:val="2"/>
            <w:vMerge w:val="restart"/>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rFonts w:hint="eastAsia"/>
                <w:sz w:val="17"/>
                <w:szCs w:val="17"/>
              </w:rPr>
              <w:t>高電圧発</w:t>
            </w:r>
          </w:p>
          <w:p w:rsidR="004F1419" w:rsidRDefault="004F1419">
            <w:pPr>
              <w:kinsoku w:val="0"/>
              <w:overflowPunct w:val="0"/>
              <w:autoSpaceDE w:val="0"/>
              <w:autoSpaceDN w:val="0"/>
              <w:spacing w:line="176" w:lineRule="atLeast"/>
              <w:rPr>
                <w:rFonts w:hAnsi="Century" w:cs="Times New Roman"/>
                <w:sz w:val="17"/>
                <w:szCs w:val="17"/>
              </w:rPr>
            </w:pPr>
            <w:r>
              <w:rPr>
                <w:rFonts w:hint="eastAsia"/>
                <w:sz w:val="17"/>
                <w:szCs w:val="17"/>
              </w:rPr>
              <w:t>生装置の</w:t>
            </w:r>
          </w:p>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定格出力</w:t>
            </w:r>
          </w:p>
        </w:tc>
        <w:tc>
          <w:tcPr>
            <w:tcW w:w="704" w:type="dxa"/>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区分</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管電圧</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管電流</w:t>
            </w:r>
          </w:p>
        </w:tc>
        <w:tc>
          <w:tcPr>
            <w:tcW w:w="879" w:type="dxa"/>
            <w:tcBorders>
              <w:top w:val="single" w:sz="4" w:space="0" w:color="000000"/>
              <w:left w:val="dashed"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撮影時間</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管電圧</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管電流</w:t>
            </w:r>
          </w:p>
        </w:tc>
        <w:tc>
          <w:tcPr>
            <w:tcW w:w="879" w:type="dxa"/>
            <w:tcBorders>
              <w:top w:val="single" w:sz="4" w:space="0" w:color="000000"/>
              <w:left w:val="dashed"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撮影時間</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管電圧</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管電流</w:t>
            </w:r>
          </w:p>
        </w:tc>
        <w:tc>
          <w:tcPr>
            <w:tcW w:w="880" w:type="dxa"/>
            <w:tcBorders>
              <w:top w:val="single" w:sz="4" w:space="0" w:color="000000"/>
              <w:left w:val="dashed"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撮影時間</w:t>
            </w:r>
          </w:p>
        </w:tc>
      </w:tr>
      <w:tr w:rsidR="004F1419">
        <w:trPr>
          <w:trHeight w:val="712"/>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879" w:type="dxa"/>
            <w:gridSpan w:val="2"/>
            <w:vMerge/>
            <w:tcBorders>
              <w:top w:val="nil"/>
              <w:left w:val="single" w:sz="4"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704" w:type="dxa"/>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rFonts w:hint="eastAsia"/>
                <w:sz w:val="17"/>
                <w:szCs w:val="17"/>
              </w:rPr>
              <w:t>長時間</w:t>
            </w:r>
          </w:p>
          <w:p w:rsidR="004F1419" w:rsidRDefault="004F1419">
            <w:pPr>
              <w:kinsoku w:val="0"/>
              <w:overflowPunct w:val="0"/>
              <w:autoSpaceDE w:val="0"/>
              <w:autoSpaceDN w:val="0"/>
              <w:spacing w:line="176" w:lineRule="atLeast"/>
              <w:rPr>
                <w:rFonts w:hAnsi="Century" w:cs="Times New Roman"/>
                <w:sz w:val="17"/>
                <w:szCs w:val="17"/>
              </w:rPr>
            </w:pPr>
            <w:r>
              <w:rPr>
                <w:rFonts w:hint="eastAsia"/>
                <w:sz w:val="17"/>
                <w:szCs w:val="17"/>
              </w:rPr>
              <w:t>短時間</w:t>
            </w:r>
          </w:p>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蓄電式</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KV</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w:t>
            </w:r>
            <w:r>
              <w:rPr>
                <w:sz w:val="17"/>
                <w:szCs w:val="17"/>
              </w:rPr>
              <w:t>F</w:t>
            </w:r>
          </w:p>
        </w:tc>
        <w:tc>
          <w:tcPr>
            <w:tcW w:w="879" w:type="dxa"/>
            <w:tcBorders>
              <w:top w:val="single" w:sz="4" w:space="0" w:color="000000"/>
              <w:left w:val="dashed"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秒</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KV</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w:t>
            </w:r>
            <w:r>
              <w:rPr>
                <w:sz w:val="17"/>
                <w:szCs w:val="17"/>
              </w:rPr>
              <w:t>F</w:t>
            </w:r>
          </w:p>
        </w:tc>
        <w:tc>
          <w:tcPr>
            <w:tcW w:w="879" w:type="dxa"/>
            <w:tcBorders>
              <w:top w:val="single" w:sz="4" w:space="0" w:color="000000"/>
              <w:left w:val="dashed"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秒</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w:t>
            </w:r>
          </w:p>
        </w:tc>
        <w:tc>
          <w:tcPr>
            <w:tcW w:w="879" w:type="dxa"/>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proofErr w:type="spellStart"/>
            <w:r>
              <w:rPr>
                <w:sz w:val="17"/>
                <w:szCs w:val="17"/>
              </w:rPr>
              <w:t>KVp</w:t>
            </w:r>
            <w:proofErr w:type="spellEnd"/>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KV</w:t>
            </w:r>
          </w:p>
        </w:tc>
        <w:tc>
          <w:tcPr>
            <w:tcW w:w="1055" w:type="dxa"/>
            <w:tcBorders>
              <w:top w:val="single" w:sz="4" w:space="0" w:color="000000"/>
              <w:left w:val="dashed"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mA</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w:t>
            </w:r>
            <w:r>
              <w:rPr>
                <w:sz w:val="17"/>
                <w:szCs w:val="17"/>
              </w:rPr>
              <w:t>F</w:t>
            </w:r>
          </w:p>
        </w:tc>
        <w:tc>
          <w:tcPr>
            <w:tcW w:w="880" w:type="dxa"/>
            <w:tcBorders>
              <w:top w:val="single" w:sz="4" w:space="0" w:color="000000"/>
              <w:left w:val="dashed"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w:t>
            </w:r>
          </w:p>
          <w:p w:rsidR="004F1419" w:rsidRDefault="004F1419">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秒</w:t>
            </w:r>
          </w:p>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w:t>
            </w:r>
          </w:p>
        </w:tc>
      </w:tr>
      <w:tr w:rsidR="004F1419" w:rsidTr="005B348A">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rFonts w:hint="eastAsia"/>
                <w:sz w:val="17"/>
                <w:szCs w:val="17"/>
              </w:rPr>
              <w:t xml:space="preserve">　　用　　途</w:t>
            </w:r>
          </w:p>
        </w:tc>
        <w:tc>
          <w:tcPr>
            <w:tcW w:w="2813" w:type="dxa"/>
            <w:gridSpan w:val="3"/>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撮影</w:t>
            </w:r>
            <w:r>
              <w:rPr>
                <w:sz w:val="17"/>
                <w:szCs w:val="17"/>
              </w:rPr>
              <w:t xml:space="preserve"> </w:t>
            </w:r>
            <w:r>
              <w:rPr>
                <w:rFonts w:hint="eastAsia"/>
                <w:sz w:val="17"/>
                <w:szCs w:val="17"/>
              </w:rPr>
              <w:t>・</w:t>
            </w:r>
            <w:r>
              <w:rPr>
                <w:sz w:val="17"/>
                <w:szCs w:val="17"/>
              </w:rPr>
              <w:t xml:space="preserve"> </w:t>
            </w:r>
            <w:r>
              <w:rPr>
                <w:rFonts w:hint="eastAsia"/>
                <w:sz w:val="17"/>
                <w:szCs w:val="17"/>
              </w:rPr>
              <w:t>透視</w:t>
            </w:r>
            <w:r>
              <w:rPr>
                <w:sz w:val="17"/>
                <w:szCs w:val="17"/>
              </w:rPr>
              <w:t xml:space="preserve"> </w:t>
            </w:r>
            <w:r>
              <w:rPr>
                <w:rFonts w:hint="eastAsia"/>
                <w:sz w:val="17"/>
                <w:szCs w:val="17"/>
              </w:rPr>
              <w:t>・</w:t>
            </w:r>
            <w:r>
              <w:rPr>
                <w:sz w:val="17"/>
                <w:szCs w:val="17"/>
              </w:rPr>
              <w:t xml:space="preserve"> </w:t>
            </w:r>
            <w:r>
              <w:rPr>
                <w:rFonts w:hint="eastAsia"/>
                <w:sz w:val="17"/>
                <w:szCs w:val="17"/>
              </w:rPr>
              <w:t>治療</w:t>
            </w:r>
          </w:p>
        </w:tc>
        <w:tc>
          <w:tcPr>
            <w:tcW w:w="2813" w:type="dxa"/>
            <w:gridSpan w:val="3"/>
            <w:tcBorders>
              <w:top w:val="single" w:sz="4" w:space="0" w:color="000000"/>
              <w:left w:val="single" w:sz="4" w:space="0" w:color="000000"/>
              <w:bottom w:val="nil"/>
              <w:right w:val="dashed"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撮影</w:t>
            </w:r>
            <w:r>
              <w:rPr>
                <w:sz w:val="17"/>
                <w:szCs w:val="17"/>
              </w:rPr>
              <w:t xml:space="preserve"> </w:t>
            </w:r>
            <w:r>
              <w:rPr>
                <w:rFonts w:hint="eastAsia"/>
                <w:sz w:val="17"/>
                <w:szCs w:val="17"/>
              </w:rPr>
              <w:t>・</w:t>
            </w:r>
            <w:r>
              <w:rPr>
                <w:sz w:val="17"/>
                <w:szCs w:val="17"/>
              </w:rPr>
              <w:t xml:space="preserve"> </w:t>
            </w:r>
            <w:r>
              <w:rPr>
                <w:rFonts w:hint="eastAsia"/>
                <w:sz w:val="17"/>
                <w:szCs w:val="17"/>
              </w:rPr>
              <w:t>透視</w:t>
            </w:r>
            <w:r>
              <w:rPr>
                <w:sz w:val="17"/>
                <w:szCs w:val="17"/>
              </w:rPr>
              <w:t xml:space="preserve"> </w:t>
            </w:r>
            <w:r>
              <w:rPr>
                <w:rFonts w:hint="eastAsia"/>
                <w:sz w:val="17"/>
                <w:szCs w:val="17"/>
              </w:rPr>
              <w:t>・</w:t>
            </w:r>
            <w:r>
              <w:rPr>
                <w:sz w:val="17"/>
                <w:szCs w:val="17"/>
              </w:rPr>
              <w:t xml:space="preserve"> </w:t>
            </w:r>
            <w:r>
              <w:rPr>
                <w:rFonts w:hint="eastAsia"/>
                <w:sz w:val="17"/>
                <w:szCs w:val="17"/>
              </w:rPr>
              <w:t>治療</w:t>
            </w: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撮影</w:t>
            </w:r>
            <w:r>
              <w:rPr>
                <w:sz w:val="17"/>
                <w:szCs w:val="17"/>
              </w:rPr>
              <w:t xml:space="preserve"> </w:t>
            </w:r>
            <w:r>
              <w:rPr>
                <w:rFonts w:hint="eastAsia"/>
                <w:sz w:val="17"/>
                <w:szCs w:val="17"/>
              </w:rPr>
              <w:t>・</w:t>
            </w:r>
            <w:r>
              <w:rPr>
                <w:sz w:val="17"/>
                <w:szCs w:val="17"/>
              </w:rPr>
              <w:t xml:space="preserve"> </w:t>
            </w:r>
            <w:r>
              <w:rPr>
                <w:rFonts w:hint="eastAsia"/>
                <w:sz w:val="17"/>
                <w:szCs w:val="17"/>
              </w:rPr>
              <w:t>透視</w:t>
            </w:r>
            <w:r>
              <w:rPr>
                <w:sz w:val="17"/>
                <w:szCs w:val="17"/>
              </w:rPr>
              <w:t xml:space="preserve"> </w:t>
            </w:r>
            <w:r>
              <w:rPr>
                <w:rFonts w:hint="eastAsia"/>
                <w:sz w:val="17"/>
                <w:szCs w:val="17"/>
              </w:rPr>
              <w:t>・</w:t>
            </w:r>
            <w:r>
              <w:rPr>
                <w:sz w:val="17"/>
                <w:szCs w:val="17"/>
              </w:rPr>
              <w:t xml:space="preserve"> </w:t>
            </w:r>
            <w:r>
              <w:rPr>
                <w:rFonts w:hint="eastAsia"/>
                <w:sz w:val="17"/>
                <w:szCs w:val="17"/>
              </w:rPr>
              <w:t>治療</w:t>
            </w: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設置時の状態</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新　品</w:t>
            </w:r>
            <w:r>
              <w:rPr>
                <w:sz w:val="17"/>
                <w:szCs w:val="17"/>
              </w:rPr>
              <w:t xml:space="preserve">  </w:t>
            </w:r>
            <w:r>
              <w:rPr>
                <w:rFonts w:hint="eastAsia"/>
                <w:sz w:val="17"/>
                <w:szCs w:val="17"/>
              </w:rPr>
              <w:t>・</w:t>
            </w:r>
            <w:r>
              <w:rPr>
                <w:sz w:val="17"/>
                <w:szCs w:val="17"/>
              </w:rPr>
              <w:t xml:space="preserve">   </w:t>
            </w:r>
            <w:r>
              <w:rPr>
                <w:rFonts w:hint="eastAsia"/>
                <w:sz w:val="17"/>
                <w:szCs w:val="17"/>
              </w:rPr>
              <w:t>中古品</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新　品</w:t>
            </w:r>
            <w:r>
              <w:rPr>
                <w:sz w:val="17"/>
                <w:szCs w:val="17"/>
              </w:rPr>
              <w:t xml:space="preserve">  </w:t>
            </w:r>
            <w:r>
              <w:rPr>
                <w:rFonts w:hint="eastAsia"/>
                <w:sz w:val="17"/>
                <w:szCs w:val="17"/>
              </w:rPr>
              <w:t>・</w:t>
            </w:r>
            <w:r>
              <w:rPr>
                <w:sz w:val="17"/>
                <w:szCs w:val="17"/>
              </w:rPr>
              <w:t xml:space="preserve">   </w:t>
            </w:r>
            <w:r>
              <w:rPr>
                <w:rFonts w:hint="eastAsia"/>
                <w:sz w:val="17"/>
                <w:szCs w:val="17"/>
              </w:rPr>
              <w:t>中古品</w:t>
            </w: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新　品</w:t>
            </w:r>
            <w:r>
              <w:rPr>
                <w:sz w:val="17"/>
                <w:szCs w:val="17"/>
              </w:rPr>
              <w:t xml:space="preserve">  </w:t>
            </w:r>
            <w:r>
              <w:rPr>
                <w:rFonts w:hint="eastAsia"/>
                <w:sz w:val="17"/>
                <w:szCs w:val="17"/>
              </w:rPr>
              <w:t>・</w:t>
            </w:r>
            <w:r>
              <w:rPr>
                <w:sz w:val="17"/>
                <w:szCs w:val="17"/>
              </w:rPr>
              <w:t xml:space="preserve">   </w:t>
            </w:r>
            <w:r>
              <w:rPr>
                <w:rFonts w:hint="eastAsia"/>
                <w:sz w:val="17"/>
                <w:szCs w:val="17"/>
              </w:rPr>
              <w:t>中古品</w:t>
            </w:r>
          </w:p>
        </w:tc>
      </w:tr>
      <w:tr w:rsidR="004F1419">
        <w:trPr>
          <w:trHeight w:val="356"/>
        </w:trPr>
        <w:tc>
          <w:tcPr>
            <w:tcW w:w="176" w:type="dxa"/>
            <w:vMerge/>
            <w:tcBorders>
              <w:top w:val="nil"/>
              <w:left w:val="single" w:sz="12" w:space="0" w:color="000000"/>
              <w:bottom w:val="nil"/>
              <w:right w:val="single" w:sz="4" w:space="0" w:color="000000"/>
            </w:tcBorders>
          </w:tcPr>
          <w:p w:rsidR="004F1419" w:rsidRDefault="004F1419">
            <w:pPr>
              <w:suppressAutoHyphens w:val="0"/>
              <w:wordWrap/>
              <w:autoSpaceDE w:val="0"/>
              <w:autoSpaceDN w:val="0"/>
              <w:textAlignment w:val="auto"/>
              <w:rPr>
                <w:rFonts w:hAnsi="Century" w:cs="Times New Roman"/>
                <w:color w:val="auto"/>
              </w:rPr>
            </w:pPr>
          </w:p>
        </w:tc>
        <w:tc>
          <w:tcPr>
            <w:tcW w:w="158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設置年月日</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c>
          <w:tcPr>
            <w:tcW w:w="2813" w:type="dxa"/>
            <w:gridSpan w:val="3"/>
            <w:tcBorders>
              <w:top w:val="single" w:sz="4" w:space="0" w:color="000000"/>
              <w:left w:val="single" w:sz="4" w:space="0" w:color="000000"/>
              <w:bottom w:val="nil"/>
              <w:right w:val="single" w:sz="4"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c>
          <w:tcPr>
            <w:tcW w:w="2814" w:type="dxa"/>
            <w:gridSpan w:val="3"/>
            <w:tcBorders>
              <w:top w:val="single" w:sz="4" w:space="0" w:color="000000"/>
              <w:left w:val="single" w:sz="4"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 xml:space="preserve">　　年　　月　　日</w:t>
            </w:r>
          </w:p>
        </w:tc>
      </w:tr>
      <w:tr w:rsidR="004F1419" w:rsidTr="005B348A">
        <w:trPr>
          <w:trHeight w:val="356"/>
        </w:trPr>
        <w:tc>
          <w:tcPr>
            <w:tcW w:w="10199" w:type="dxa"/>
            <w:gridSpan w:val="13"/>
            <w:tcBorders>
              <w:top w:val="single" w:sz="12" w:space="0" w:color="000000"/>
              <w:left w:val="single" w:sz="12" w:space="0" w:color="000000"/>
              <w:bottom w:val="nil"/>
              <w:right w:val="single" w:sz="12" w:space="0" w:color="000000"/>
            </w:tcBorders>
          </w:tcPr>
          <w:p w:rsidR="004F1419" w:rsidRDefault="004F1419">
            <w:pPr>
              <w:kinsoku w:val="0"/>
              <w:overflowPunct w:val="0"/>
              <w:autoSpaceDE w:val="0"/>
              <w:autoSpaceDN w:val="0"/>
              <w:spacing w:line="176" w:lineRule="atLeast"/>
              <w:rPr>
                <w:rFonts w:hAnsi="Century" w:cs="Times New Roman"/>
                <w:color w:val="auto"/>
              </w:rPr>
            </w:pPr>
            <w:r>
              <w:rPr>
                <w:sz w:val="17"/>
                <w:szCs w:val="17"/>
              </w:rPr>
              <w:t xml:space="preserve">4-1 </w:t>
            </w:r>
            <w:r>
              <w:rPr>
                <w:rFonts w:hint="eastAsia"/>
                <w:sz w:val="17"/>
                <w:szCs w:val="17"/>
              </w:rPr>
              <w:t>エックス線装置の放射線障害防止に関する構造設備の概要</w:t>
            </w:r>
          </w:p>
        </w:tc>
      </w:tr>
      <w:tr w:rsidR="0073252E">
        <w:trPr>
          <w:trHeight w:val="356"/>
        </w:trPr>
        <w:tc>
          <w:tcPr>
            <w:tcW w:w="176" w:type="dxa"/>
            <w:vMerge w:val="restart"/>
            <w:tcBorders>
              <w:top w:val="nil"/>
              <w:left w:val="single" w:sz="12" w:space="0" w:color="000000"/>
              <w:right w:val="single" w:sz="4" w:space="0" w:color="000000"/>
            </w:tcBorders>
          </w:tcPr>
          <w:p w:rsidR="0073252E" w:rsidRPr="0073252E" w:rsidRDefault="0073252E">
            <w:pPr>
              <w:kinsoku w:val="0"/>
              <w:overflowPunct w:val="0"/>
              <w:autoSpaceDE w:val="0"/>
              <w:autoSpaceDN w:val="0"/>
              <w:spacing w:line="176" w:lineRule="atLeast"/>
              <w:rPr>
                <w:rFonts w:hAnsi="Century" w:cs="Times New Roman"/>
                <w:color w:val="auto"/>
              </w:rPr>
            </w:pPr>
          </w:p>
        </w:tc>
        <w:tc>
          <w:tcPr>
            <w:tcW w:w="10023" w:type="dxa"/>
            <w:gridSpan w:val="12"/>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エックス線装置の共通事項</w:t>
            </w:r>
          </w:p>
        </w:tc>
      </w:tr>
      <w:tr w:rsidR="0073252E">
        <w:trPr>
          <w:trHeight w:val="356"/>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val="restart"/>
            <w:tcBorders>
              <w:top w:val="nil"/>
              <w:left w:val="single" w:sz="4" w:space="0" w:color="000000"/>
              <w:bottom w:val="nil"/>
              <w:right w:val="single" w:sz="4" w:space="0" w:color="000000"/>
            </w:tcBorders>
          </w:tcPr>
          <w:p w:rsidR="0073252E" w:rsidRPr="0073252E" w:rsidRDefault="0073252E">
            <w:pPr>
              <w:kinsoku w:val="0"/>
              <w:overflowPunct w:val="0"/>
              <w:autoSpaceDE w:val="0"/>
              <w:autoSpaceDN w:val="0"/>
              <w:spacing w:line="176" w:lineRule="atLeast"/>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照　射　筒</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trPr>
          <w:trHeight w:val="356"/>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絞　　り</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trPr>
          <w:trHeight w:val="712"/>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線管容器、照射</w:t>
            </w:r>
          </w:p>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筒及び絞りの漏</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れ放射線量</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μＣ／ｋｇ・時間</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μＣ／ｋｇ・時間</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μＣ／ｋｇ・時間</w:t>
            </w:r>
          </w:p>
        </w:tc>
      </w:tr>
      <w:tr w:rsidR="0073252E">
        <w:trPr>
          <w:trHeight w:val="356"/>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総ろ過量</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ｍｍｱﾙﾐﾆｳﾑ当量</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ｍｍｱﾙﾐﾆｳﾑ当量</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ｍｍｱﾙﾐﾆｳﾑ当量</w:t>
            </w:r>
          </w:p>
        </w:tc>
      </w:tr>
      <w:tr w:rsidR="0073252E" w:rsidTr="005B348A">
        <w:trPr>
          <w:trHeight w:val="356"/>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0023" w:type="dxa"/>
            <w:gridSpan w:val="12"/>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透視用エックス線装置</w:t>
            </w:r>
          </w:p>
        </w:tc>
      </w:tr>
      <w:tr w:rsidR="0073252E">
        <w:trPr>
          <w:trHeight w:val="534"/>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val="restart"/>
            <w:tcBorders>
              <w:top w:val="nil"/>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エックス線管回</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路自動開放装置</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trPr>
          <w:trHeight w:val="534"/>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利用線すい可動</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絞り装置</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trPr>
          <w:trHeight w:val="534"/>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光板有効面積</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外照射防止装置</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trPr>
          <w:trHeight w:val="534"/>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蛍光板通過後の</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放射線量</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ｎＣ／ｋｇ・時間</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ｎＣ／ｋｇ・時間</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ｎＣ／ｋｇ・時間</w:t>
            </w:r>
          </w:p>
        </w:tc>
      </w:tr>
      <w:tr w:rsidR="0073252E">
        <w:trPr>
          <w:trHeight w:val="712"/>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vMerge/>
            <w:tcBorders>
              <w:top w:val="nil"/>
              <w:left w:val="single" w:sz="4" w:space="0" w:color="000000"/>
              <w:bottom w:val="nil"/>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407" w:type="dxa"/>
            <w:gridSpan w:val="2"/>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蛍光板周囲と被</w:t>
            </w:r>
          </w:p>
          <w:p w:rsidR="0073252E" w:rsidRDefault="0073252E">
            <w:pPr>
              <w:kinsoku w:val="0"/>
              <w:overflowPunct w:val="0"/>
              <w:autoSpaceDE w:val="0"/>
              <w:autoSpaceDN w:val="0"/>
              <w:spacing w:line="176" w:lineRule="atLeast"/>
              <w:rPr>
                <w:rFonts w:hAnsi="Century" w:cs="Times New Roman"/>
                <w:sz w:val="17"/>
                <w:szCs w:val="17"/>
              </w:rPr>
            </w:pPr>
            <w:r>
              <w:rPr>
                <w:rFonts w:hint="eastAsia"/>
                <w:sz w:val="17"/>
                <w:szCs w:val="17"/>
              </w:rPr>
              <w:t>照射体周囲の散</w:t>
            </w:r>
          </w:p>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乱線防護</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top w:val="single" w:sz="4" w:space="0" w:color="000000"/>
              <w:left w:val="single" w:sz="4" w:space="0" w:color="000000"/>
              <w:bottom w:val="nil"/>
              <w:right w:val="single" w:sz="4"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sz w:val="17"/>
                <w:szCs w:val="17"/>
              </w:rPr>
            </w:pPr>
          </w:p>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73252E" w:rsidTr="005B348A">
        <w:trPr>
          <w:trHeight w:val="356"/>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0023" w:type="dxa"/>
            <w:gridSpan w:val="12"/>
            <w:tcBorders>
              <w:top w:val="single" w:sz="4" w:space="0" w:color="000000"/>
              <w:left w:val="single" w:sz="4" w:space="0" w:color="000000"/>
              <w:bottom w:val="nil"/>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治療用エックス線装置</w:t>
            </w:r>
          </w:p>
        </w:tc>
      </w:tr>
      <w:tr w:rsidR="0073252E">
        <w:trPr>
          <w:trHeight w:val="765"/>
        </w:trPr>
        <w:tc>
          <w:tcPr>
            <w:tcW w:w="176" w:type="dxa"/>
            <w:vMerge/>
            <w:tcBorders>
              <w:left w:val="single" w:sz="12" w:space="0" w:color="000000"/>
              <w:right w:val="single" w:sz="4" w:space="0" w:color="000000"/>
            </w:tcBorders>
          </w:tcPr>
          <w:p w:rsidR="0073252E" w:rsidRDefault="0073252E">
            <w:pPr>
              <w:suppressAutoHyphens w:val="0"/>
              <w:wordWrap/>
              <w:autoSpaceDE w:val="0"/>
              <w:autoSpaceDN w:val="0"/>
              <w:textAlignment w:val="auto"/>
              <w:rPr>
                <w:rFonts w:hAnsi="Century" w:cs="Times New Roman"/>
                <w:color w:val="auto"/>
              </w:rPr>
            </w:pPr>
          </w:p>
        </w:tc>
        <w:tc>
          <w:tcPr>
            <w:tcW w:w="176" w:type="dxa"/>
            <w:tcBorders>
              <w:left w:val="single" w:sz="4" w:space="0" w:color="000000"/>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p>
        </w:tc>
        <w:tc>
          <w:tcPr>
            <w:tcW w:w="1407" w:type="dxa"/>
            <w:gridSpan w:val="2"/>
            <w:tcBorders>
              <w:left w:val="single" w:sz="4" w:space="0" w:color="000000"/>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rFonts w:hint="eastAsia"/>
                <w:sz w:val="17"/>
                <w:szCs w:val="17"/>
              </w:rPr>
              <w:t>ろ過板保持装置</w:t>
            </w:r>
          </w:p>
        </w:tc>
        <w:tc>
          <w:tcPr>
            <w:tcW w:w="2813" w:type="dxa"/>
            <w:gridSpan w:val="3"/>
            <w:tcBorders>
              <w:left w:val="single" w:sz="4" w:space="0" w:color="000000"/>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3" w:type="dxa"/>
            <w:gridSpan w:val="3"/>
            <w:tcBorders>
              <w:left w:val="single" w:sz="4" w:space="0" w:color="000000"/>
              <w:right w:val="single" w:sz="4"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c>
          <w:tcPr>
            <w:tcW w:w="2814" w:type="dxa"/>
            <w:gridSpan w:val="3"/>
            <w:tcBorders>
              <w:left w:val="single" w:sz="4" w:space="0" w:color="000000"/>
              <w:right w:val="single" w:sz="12" w:space="0" w:color="000000"/>
            </w:tcBorders>
          </w:tcPr>
          <w:p w:rsidR="0073252E" w:rsidRDefault="0073252E">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bl>
    <w:p w:rsidR="004F1419" w:rsidRDefault="004F1419">
      <w:pPr>
        <w:spacing w:line="226" w:lineRule="exact"/>
        <w:rPr>
          <w:rFonts w:hAnsi="Century" w:cs="Times New Roman"/>
          <w:sz w:val="17"/>
          <w:szCs w:val="17"/>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
        <w:gridCol w:w="352"/>
        <w:gridCol w:w="527"/>
        <w:gridCol w:w="880"/>
        <w:gridCol w:w="351"/>
        <w:gridCol w:w="176"/>
        <w:gridCol w:w="352"/>
        <w:gridCol w:w="879"/>
        <w:gridCol w:w="1582"/>
        <w:gridCol w:w="4924"/>
      </w:tblGrid>
      <w:tr w:rsidR="004F1419" w:rsidTr="002A3B9C">
        <w:trPr>
          <w:trHeight w:val="178"/>
        </w:trPr>
        <w:tc>
          <w:tcPr>
            <w:tcW w:w="10199" w:type="dxa"/>
            <w:gridSpan w:val="10"/>
            <w:tcBorders>
              <w:top w:val="single" w:sz="12" w:space="0" w:color="000000"/>
              <w:left w:val="single" w:sz="12"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lastRenderedPageBreak/>
              <w:t xml:space="preserve">4-2 </w:t>
            </w:r>
            <w:r>
              <w:rPr>
                <w:rFonts w:hint="eastAsia"/>
                <w:sz w:val="17"/>
                <w:szCs w:val="17"/>
              </w:rPr>
              <w:t>エックス線診療室の放射線障害防止に関する構造設備の概要</w:t>
            </w:r>
          </w:p>
        </w:tc>
      </w:tr>
      <w:tr w:rsidR="004F1419" w:rsidTr="005B348A">
        <w:trPr>
          <w:trHeight w:val="356"/>
        </w:trPr>
        <w:tc>
          <w:tcPr>
            <w:tcW w:w="176" w:type="dxa"/>
            <w:vMerge w:val="restart"/>
            <w:tcBorders>
              <w:top w:val="nil"/>
              <w:left w:val="single" w:sz="12"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１週間の延べ撮影枚数</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枚</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１週間の延べ透視時間</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時間</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vMerge w:val="restart"/>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p>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診療施設の構造等</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独立家屋（</w:t>
            </w:r>
            <w:r>
              <w:rPr>
                <w:sz w:val="17"/>
                <w:szCs w:val="17"/>
              </w:rPr>
              <w:t xml:space="preserve">  </w:t>
            </w:r>
            <w:r>
              <w:rPr>
                <w:rFonts w:hint="eastAsia"/>
                <w:sz w:val="17"/>
                <w:szCs w:val="17"/>
              </w:rPr>
              <w:t>階建て）、マンション・アパート等の集合家屋（</w:t>
            </w:r>
            <w:r>
              <w:rPr>
                <w:sz w:val="17"/>
                <w:szCs w:val="17"/>
              </w:rPr>
              <w:t xml:space="preserve">  </w:t>
            </w:r>
            <w:r>
              <w:rPr>
                <w:rFonts w:hint="eastAsia"/>
                <w:sz w:val="17"/>
                <w:szCs w:val="17"/>
              </w:rPr>
              <w:t>階）、その他（</w:t>
            </w:r>
            <w:r>
              <w:rPr>
                <w:sz w:val="17"/>
                <w:szCs w:val="17"/>
              </w:rPr>
              <w:t xml:space="preserve">           </w:t>
            </w:r>
            <w:r>
              <w:rPr>
                <w:rFonts w:hint="eastAsia"/>
                <w:sz w:val="17"/>
                <w:szCs w:val="17"/>
              </w:rPr>
              <w:t>）</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7913" w:type="dxa"/>
            <w:gridSpan w:val="5"/>
            <w:tcBorders>
              <w:top w:val="dashed"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耐火構造（</w:t>
            </w:r>
            <w:r>
              <w:rPr>
                <w:sz w:val="17"/>
                <w:szCs w:val="17"/>
              </w:rPr>
              <w:t xml:space="preserve">           </w:t>
            </w:r>
            <w:r>
              <w:rPr>
                <w:rFonts w:hint="eastAsia"/>
                <w:sz w:val="17"/>
                <w:szCs w:val="17"/>
              </w:rPr>
              <w:t>）、木造・木造モルタル、プレハブ、その他（</w:t>
            </w:r>
            <w:r>
              <w:rPr>
                <w:sz w:val="17"/>
                <w:szCs w:val="17"/>
              </w:rPr>
              <w:t xml:space="preserve">                     </w:t>
            </w:r>
            <w:r>
              <w:rPr>
                <w:rFonts w:hint="eastAsia"/>
                <w:sz w:val="17"/>
                <w:szCs w:val="17"/>
              </w:rPr>
              <w:t>）</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エックス線診療室の概要</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エックス線診療専用の室、診察室と兼用の室、手術室と兼用の室、その他（</w:t>
            </w:r>
            <w:r>
              <w:rPr>
                <w:sz w:val="17"/>
                <w:szCs w:val="17"/>
              </w:rPr>
              <w:t xml:space="preserve">        </w:t>
            </w:r>
            <w:r>
              <w:rPr>
                <w:rFonts w:hint="eastAsia"/>
                <w:sz w:val="17"/>
                <w:szCs w:val="17"/>
              </w:rPr>
              <w:t xml:space="preserve">　　　</w:t>
            </w:r>
            <w:r>
              <w:rPr>
                <w:sz w:val="17"/>
                <w:szCs w:val="17"/>
              </w:rPr>
              <w:t xml:space="preserve"> </w:t>
            </w:r>
            <w:r>
              <w:rPr>
                <w:rFonts w:hint="eastAsia"/>
                <w:sz w:val="17"/>
                <w:szCs w:val="17"/>
              </w:rPr>
              <w:t>）</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val="restart"/>
            <w:tcBorders>
              <w:top w:val="single" w:sz="4" w:space="0" w:color="000000"/>
              <w:left w:val="single" w:sz="4" w:space="0" w:color="000000"/>
              <w:bottom w:val="nil"/>
              <w:right w:val="single" w:sz="4" w:space="0" w:color="000000"/>
            </w:tcBorders>
          </w:tcPr>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診</w:t>
            </w:r>
          </w:p>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療</w:t>
            </w:r>
          </w:p>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室</w:t>
            </w:r>
          </w:p>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の</w:t>
            </w:r>
          </w:p>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遮</w:t>
            </w:r>
          </w:p>
          <w:p w:rsidR="004F1419" w:rsidRPr="007255B2" w:rsidRDefault="004F1419"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へ</w:t>
            </w:r>
          </w:p>
          <w:p w:rsidR="002A3B9C" w:rsidRPr="002A3B9C" w:rsidRDefault="004F1419" w:rsidP="007255B2">
            <w:pPr>
              <w:kinsoku w:val="0"/>
              <w:overflowPunct w:val="0"/>
              <w:autoSpaceDE w:val="0"/>
              <w:autoSpaceDN w:val="0"/>
              <w:spacing w:line="176" w:lineRule="atLeast"/>
              <w:rPr>
                <w:rFonts w:hAnsi="Century" w:cs="Times New Roman"/>
                <w:color w:val="auto"/>
                <w:sz w:val="16"/>
                <w:szCs w:val="16"/>
              </w:rPr>
            </w:pPr>
            <w:r w:rsidRPr="007255B2">
              <w:rPr>
                <w:rFonts w:hint="eastAsia"/>
                <w:sz w:val="16"/>
                <w:szCs w:val="16"/>
              </w:rPr>
              <w:t>い</w:t>
            </w:r>
          </w:p>
        </w:tc>
        <w:tc>
          <w:tcPr>
            <w:tcW w:w="1758" w:type="dxa"/>
            <w:gridSpan w:val="3"/>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区　分</w:t>
            </w:r>
          </w:p>
        </w:tc>
        <w:tc>
          <w:tcPr>
            <w:tcW w:w="1407" w:type="dxa"/>
            <w:gridSpan w:val="3"/>
            <w:tcBorders>
              <w:top w:val="single"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材　　料</w:t>
            </w:r>
          </w:p>
        </w:tc>
        <w:tc>
          <w:tcPr>
            <w:tcW w:w="1582" w:type="dxa"/>
            <w:tcBorders>
              <w:top w:val="single"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厚　　さ</w:t>
            </w:r>
          </w:p>
        </w:tc>
        <w:tc>
          <w:tcPr>
            <w:tcW w:w="4924" w:type="dxa"/>
            <w:tcBorders>
              <w:top w:val="single"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放射線防護に関する措置</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8" w:type="dxa"/>
            <w:gridSpan w:val="3"/>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天　　井</w:t>
            </w:r>
          </w:p>
        </w:tc>
        <w:tc>
          <w:tcPr>
            <w:tcW w:w="1407" w:type="dxa"/>
            <w:gridSpan w:val="3"/>
            <w:tcBorders>
              <w:top w:val="single"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single"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single"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527" w:type="dxa"/>
            <w:vMerge w:val="restart"/>
            <w:tcBorders>
              <w:top w:val="dashed" w:sz="4" w:space="0" w:color="000000"/>
              <w:left w:val="single" w:sz="4" w:space="0" w:color="000000"/>
              <w:bottom w:val="nil"/>
              <w:right w:val="dashed" w:sz="4" w:space="0" w:color="000000"/>
            </w:tcBorders>
          </w:tcPr>
          <w:p w:rsidR="004F1419" w:rsidRPr="007255B2" w:rsidRDefault="002A3B9C"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遮</w:t>
            </w:r>
            <w:r w:rsidR="004F1419" w:rsidRPr="007255B2">
              <w:rPr>
                <w:rFonts w:hint="eastAsia"/>
                <w:sz w:val="16"/>
                <w:szCs w:val="16"/>
              </w:rPr>
              <w:t>等</w:t>
            </w:r>
          </w:p>
          <w:p w:rsidR="007255B2" w:rsidRPr="007255B2" w:rsidRDefault="002A3B9C" w:rsidP="007255B2">
            <w:pPr>
              <w:kinsoku w:val="0"/>
              <w:overflowPunct w:val="0"/>
              <w:autoSpaceDE w:val="0"/>
              <w:autoSpaceDN w:val="0"/>
              <w:spacing w:line="176" w:lineRule="atLeast"/>
              <w:rPr>
                <w:rFonts w:cs="Times New Roman"/>
                <w:sz w:val="16"/>
                <w:szCs w:val="16"/>
              </w:rPr>
            </w:pPr>
            <w:r w:rsidRPr="007255B2">
              <w:rPr>
                <w:rFonts w:hint="eastAsia"/>
                <w:sz w:val="16"/>
                <w:szCs w:val="16"/>
              </w:rPr>
              <w:t>へ</w:t>
            </w:r>
            <w:r w:rsidR="007255B2" w:rsidRPr="007255B2">
              <w:rPr>
                <w:rFonts w:hint="eastAsia"/>
                <w:sz w:val="16"/>
                <w:szCs w:val="16"/>
              </w:rPr>
              <w:t>壁</w:t>
            </w:r>
          </w:p>
          <w:p w:rsidR="004F1419" w:rsidRPr="007255B2" w:rsidRDefault="002A3B9C" w:rsidP="007255B2">
            <w:pPr>
              <w:kinsoku w:val="0"/>
              <w:overflowPunct w:val="0"/>
              <w:autoSpaceDE w:val="0"/>
              <w:autoSpaceDN w:val="0"/>
              <w:spacing w:line="176" w:lineRule="atLeast"/>
              <w:rPr>
                <w:rFonts w:hAnsi="Century" w:cs="Times New Roman"/>
                <w:sz w:val="16"/>
                <w:szCs w:val="16"/>
              </w:rPr>
            </w:pPr>
            <w:r w:rsidRPr="007255B2">
              <w:rPr>
                <w:rFonts w:hint="eastAsia"/>
                <w:sz w:val="16"/>
                <w:szCs w:val="16"/>
              </w:rPr>
              <w:t>い</w:t>
            </w:r>
            <w:r w:rsidR="007255B2" w:rsidRPr="007255B2">
              <w:rPr>
                <w:rFonts w:hint="eastAsia"/>
                <w:sz w:val="16"/>
                <w:szCs w:val="16"/>
              </w:rPr>
              <w:t>を</w:t>
            </w:r>
          </w:p>
          <w:p w:rsidR="004F1419" w:rsidRDefault="002A3B9C" w:rsidP="007255B2">
            <w:pPr>
              <w:kinsoku w:val="0"/>
              <w:overflowPunct w:val="0"/>
              <w:autoSpaceDE w:val="0"/>
              <w:autoSpaceDN w:val="0"/>
              <w:spacing w:line="176" w:lineRule="atLeast"/>
              <w:rPr>
                <w:rFonts w:hAnsi="Century" w:cs="Times New Roman"/>
                <w:color w:val="auto"/>
              </w:rPr>
            </w:pPr>
            <w:r w:rsidRPr="007255B2">
              <w:rPr>
                <w:rFonts w:hint="eastAsia"/>
                <w:sz w:val="16"/>
                <w:szCs w:val="16"/>
              </w:rPr>
              <w:t>物</w:t>
            </w:r>
            <w:r w:rsidR="007255B2" w:rsidRPr="007255B2">
              <w:rPr>
                <w:rFonts w:hint="eastAsia"/>
                <w:sz w:val="16"/>
                <w:szCs w:val="16"/>
              </w:rPr>
              <w:t>含</w:t>
            </w:r>
          </w:p>
        </w:tc>
        <w:tc>
          <w:tcPr>
            <w:tcW w:w="1231" w:type="dxa"/>
            <w:gridSpan w:val="2"/>
            <w:tcBorders>
              <w:top w:val="dashed" w:sz="4" w:space="0" w:color="000000"/>
              <w:left w:val="dashed"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東　側</w:t>
            </w:r>
          </w:p>
        </w:tc>
        <w:tc>
          <w:tcPr>
            <w:tcW w:w="1407"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dashed"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dashed"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527" w:type="dxa"/>
            <w:vMerge/>
            <w:tcBorders>
              <w:top w:val="nil"/>
              <w:left w:val="single" w:sz="4" w:space="0" w:color="000000"/>
              <w:bottom w:val="nil"/>
              <w:right w:val="dashed"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231" w:type="dxa"/>
            <w:gridSpan w:val="2"/>
            <w:tcBorders>
              <w:top w:val="dashed" w:sz="4" w:space="0" w:color="000000"/>
              <w:left w:val="dashed"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西　側</w:t>
            </w:r>
          </w:p>
        </w:tc>
        <w:tc>
          <w:tcPr>
            <w:tcW w:w="1407"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dashed"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dashed"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527" w:type="dxa"/>
            <w:vMerge/>
            <w:tcBorders>
              <w:top w:val="nil"/>
              <w:left w:val="single" w:sz="4" w:space="0" w:color="000000"/>
              <w:bottom w:val="nil"/>
              <w:right w:val="dashed"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231" w:type="dxa"/>
            <w:gridSpan w:val="2"/>
            <w:tcBorders>
              <w:top w:val="dashed" w:sz="4" w:space="0" w:color="000000"/>
              <w:left w:val="dashed"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南</w:t>
            </w:r>
            <w:r>
              <w:rPr>
                <w:sz w:val="17"/>
                <w:szCs w:val="17"/>
              </w:rPr>
              <w:t xml:space="preserve">  </w:t>
            </w:r>
            <w:r>
              <w:rPr>
                <w:rFonts w:hint="eastAsia"/>
                <w:sz w:val="17"/>
                <w:szCs w:val="17"/>
              </w:rPr>
              <w:t>側</w:t>
            </w:r>
          </w:p>
        </w:tc>
        <w:tc>
          <w:tcPr>
            <w:tcW w:w="1407"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dashed"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dashed"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527" w:type="dxa"/>
            <w:vMerge/>
            <w:tcBorders>
              <w:top w:val="nil"/>
              <w:left w:val="single" w:sz="4" w:space="0" w:color="000000"/>
              <w:bottom w:val="nil"/>
              <w:right w:val="dashed"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231" w:type="dxa"/>
            <w:gridSpan w:val="2"/>
            <w:tcBorders>
              <w:top w:val="dashed" w:sz="4" w:space="0" w:color="000000"/>
              <w:left w:val="dashed"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北　側</w:t>
            </w:r>
          </w:p>
        </w:tc>
        <w:tc>
          <w:tcPr>
            <w:tcW w:w="1407"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dashed"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dashed"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352" w:type="dxa"/>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8"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出入口の扉</w:t>
            </w:r>
          </w:p>
        </w:tc>
        <w:tc>
          <w:tcPr>
            <w:tcW w:w="1407" w:type="dxa"/>
            <w:gridSpan w:val="3"/>
            <w:tcBorders>
              <w:top w:val="dashed" w:sz="4" w:space="0" w:color="000000"/>
              <w:left w:val="single"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582" w:type="dxa"/>
            <w:tcBorders>
              <w:top w:val="dashed" w:sz="4" w:space="0" w:color="000000"/>
              <w:left w:val="dashed" w:sz="4" w:space="0" w:color="000000"/>
              <w:bottom w:val="nil"/>
              <w:right w:val="dashed"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4924" w:type="dxa"/>
            <w:tcBorders>
              <w:top w:val="dashed" w:sz="4" w:space="0" w:color="000000"/>
              <w:left w:val="dashed"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5B348A">
        <w:trPr>
          <w:trHeight w:val="534"/>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rFonts w:hint="eastAsia"/>
                <w:sz w:val="17"/>
                <w:szCs w:val="17"/>
              </w:rPr>
              <w:t>診療室の壁等の外側にお</w:t>
            </w:r>
          </w:p>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ける最大放射線量</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マイクロシーベルト／１週間</w:t>
            </w:r>
          </w:p>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w:t>
            </w:r>
            <w:r>
              <w:rPr>
                <w:sz w:val="17"/>
                <w:szCs w:val="17"/>
              </w:rPr>
              <w:t xml:space="preserve">           </w:t>
            </w:r>
            <w:r>
              <w:rPr>
                <w:rFonts w:hint="eastAsia"/>
                <w:sz w:val="17"/>
                <w:szCs w:val="17"/>
              </w:rPr>
              <w:t>マイクロシーベルト／１時間）</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標　識　の　有　無</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110"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注意事項の掲示</w:t>
            </w:r>
          </w:p>
        </w:tc>
        <w:tc>
          <w:tcPr>
            <w:tcW w:w="7913" w:type="dxa"/>
            <w:gridSpan w:val="5"/>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4F1419" w:rsidTr="005B348A">
        <w:trPr>
          <w:trHeight w:val="356"/>
        </w:trPr>
        <w:tc>
          <w:tcPr>
            <w:tcW w:w="10199" w:type="dxa"/>
            <w:gridSpan w:val="10"/>
            <w:tcBorders>
              <w:top w:val="single" w:sz="12" w:space="0" w:color="000000"/>
              <w:left w:val="single" w:sz="12"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4</w:t>
            </w:r>
            <w:r>
              <w:rPr>
                <w:rFonts w:hint="eastAsia"/>
                <w:sz w:val="17"/>
                <w:szCs w:val="17"/>
              </w:rPr>
              <w:t>ｰ</w:t>
            </w:r>
            <w:r>
              <w:rPr>
                <w:sz w:val="17"/>
                <w:szCs w:val="17"/>
              </w:rPr>
              <w:t xml:space="preserve">3 </w:t>
            </w:r>
            <w:r>
              <w:rPr>
                <w:rFonts w:hint="eastAsia"/>
                <w:sz w:val="17"/>
                <w:szCs w:val="17"/>
              </w:rPr>
              <w:t>診療施設における放射線障害の防止に関する予防措置の概要</w:t>
            </w:r>
          </w:p>
        </w:tc>
      </w:tr>
      <w:tr w:rsidR="004F1419" w:rsidTr="004B0FB8">
        <w:trPr>
          <w:trHeight w:val="556"/>
        </w:trPr>
        <w:tc>
          <w:tcPr>
            <w:tcW w:w="176" w:type="dxa"/>
            <w:vMerge w:val="restart"/>
            <w:tcBorders>
              <w:top w:val="nil"/>
              <w:left w:val="single" w:sz="12"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879" w:type="dxa"/>
            <w:gridSpan w:val="2"/>
            <w:vMerge w:val="restart"/>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p>
          <w:p w:rsidR="004F1419" w:rsidRDefault="004F1419" w:rsidP="007255B2">
            <w:pPr>
              <w:kinsoku w:val="0"/>
              <w:overflowPunct w:val="0"/>
              <w:autoSpaceDE w:val="0"/>
              <w:autoSpaceDN w:val="0"/>
              <w:spacing w:line="176" w:lineRule="atLeast"/>
              <w:rPr>
                <w:rFonts w:hAnsi="Century" w:cs="Times New Roman"/>
                <w:sz w:val="17"/>
                <w:szCs w:val="17"/>
              </w:rPr>
            </w:pPr>
          </w:p>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管理区域</w:t>
            </w:r>
          </w:p>
        </w:tc>
        <w:tc>
          <w:tcPr>
            <w:tcW w:w="1759" w:type="dxa"/>
            <w:gridSpan w:val="4"/>
            <w:tcBorders>
              <w:top w:val="single" w:sz="4" w:space="0" w:color="000000"/>
              <w:left w:val="single" w:sz="4" w:space="0" w:color="000000"/>
              <w:bottom w:val="nil"/>
              <w:right w:val="single" w:sz="4" w:space="0" w:color="000000"/>
            </w:tcBorders>
          </w:tcPr>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管理区域の境界にお</w:t>
            </w:r>
          </w:p>
          <w:p w:rsidR="004F1419" w:rsidRDefault="004F1419" w:rsidP="004B0FB8">
            <w:pPr>
              <w:kinsoku w:val="0"/>
              <w:overflowPunct w:val="0"/>
              <w:autoSpaceDE w:val="0"/>
              <w:autoSpaceDN w:val="0"/>
              <w:spacing w:line="240" w:lineRule="exact"/>
              <w:rPr>
                <w:rFonts w:hAnsi="Century" w:cs="Times New Roman"/>
                <w:color w:val="auto"/>
              </w:rPr>
            </w:pPr>
            <w:r>
              <w:rPr>
                <w:rFonts w:hint="eastAsia"/>
                <w:sz w:val="17"/>
                <w:szCs w:val="17"/>
              </w:rPr>
              <w:t>ける最大放射線量</w:t>
            </w:r>
          </w:p>
        </w:tc>
        <w:tc>
          <w:tcPr>
            <w:tcW w:w="7385" w:type="dxa"/>
            <w:gridSpan w:val="3"/>
            <w:tcBorders>
              <w:top w:val="single" w:sz="4" w:space="0" w:color="000000"/>
              <w:left w:val="single" w:sz="4" w:space="0" w:color="000000"/>
              <w:bottom w:val="nil"/>
              <w:right w:val="single" w:sz="12" w:space="0" w:color="000000"/>
            </w:tcBorders>
            <w:vAlign w:val="bottom"/>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sidR="004B0FB8">
              <w:rPr>
                <w:rFonts w:hint="eastAsia"/>
                <w:sz w:val="17"/>
                <w:szCs w:val="17"/>
              </w:rPr>
              <w:t xml:space="preserve">　</w:t>
            </w:r>
            <w:r>
              <w:rPr>
                <w:rFonts w:hint="eastAsia"/>
                <w:sz w:val="17"/>
                <w:szCs w:val="17"/>
              </w:rPr>
              <w:t>マイクロシーベルト／１週間</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9"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立入制限措置</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遮へい物（材質等：</w:t>
            </w:r>
            <w:r>
              <w:rPr>
                <w:sz w:val="17"/>
                <w:szCs w:val="17"/>
              </w:rPr>
              <w:t xml:space="preserve">       </w:t>
            </w:r>
            <w:r>
              <w:rPr>
                <w:rFonts w:hint="eastAsia"/>
                <w:sz w:val="17"/>
                <w:szCs w:val="17"/>
              </w:rPr>
              <w:t xml:space="preserve">　</w:t>
            </w:r>
            <w:r>
              <w:rPr>
                <w:sz w:val="17"/>
                <w:szCs w:val="17"/>
              </w:rPr>
              <w:t xml:space="preserve">   </w:t>
            </w:r>
            <w:r>
              <w:rPr>
                <w:rFonts w:hint="eastAsia"/>
                <w:sz w:val="17"/>
                <w:szCs w:val="17"/>
              </w:rPr>
              <w:t>）による区画、白線による区画、その他（</w:t>
            </w:r>
            <w:r>
              <w:rPr>
                <w:sz w:val="17"/>
                <w:szCs w:val="17"/>
              </w:rPr>
              <w:t xml:space="preserve">            </w:t>
            </w:r>
            <w:r>
              <w:rPr>
                <w:rFonts w:hint="eastAsia"/>
                <w:sz w:val="17"/>
                <w:szCs w:val="17"/>
              </w:rPr>
              <w:t>）</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9"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標識の有無</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tc>
      </w:tr>
      <w:tr w:rsidR="004F1419" w:rsidTr="004B0FB8">
        <w:trPr>
          <w:trHeight w:val="532"/>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val="restart"/>
            <w:tcBorders>
              <w:top w:val="single" w:sz="4" w:space="0" w:color="000000"/>
              <w:left w:val="single" w:sz="4" w:space="0" w:color="000000"/>
              <w:bottom w:val="nil"/>
              <w:right w:val="single" w:sz="4" w:space="0" w:color="000000"/>
            </w:tcBorders>
            <w:vAlign w:val="center"/>
          </w:tcPr>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敷地内の</w:t>
            </w:r>
          </w:p>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居住区域</w:t>
            </w:r>
          </w:p>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及び敷地</w:t>
            </w:r>
          </w:p>
          <w:p w:rsidR="004F1419" w:rsidRDefault="004F1419" w:rsidP="004B0FB8">
            <w:pPr>
              <w:kinsoku w:val="0"/>
              <w:overflowPunct w:val="0"/>
              <w:autoSpaceDE w:val="0"/>
              <w:autoSpaceDN w:val="0"/>
              <w:spacing w:line="240" w:lineRule="exact"/>
              <w:rPr>
                <w:rFonts w:hAnsi="Century" w:cs="Times New Roman"/>
                <w:color w:val="auto"/>
              </w:rPr>
            </w:pPr>
            <w:r>
              <w:rPr>
                <w:rFonts w:hint="eastAsia"/>
                <w:sz w:val="17"/>
                <w:szCs w:val="17"/>
              </w:rPr>
              <w:t>の境界</w:t>
            </w:r>
          </w:p>
        </w:tc>
        <w:tc>
          <w:tcPr>
            <w:tcW w:w="1759" w:type="dxa"/>
            <w:gridSpan w:val="4"/>
            <w:tcBorders>
              <w:top w:val="single" w:sz="4" w:space="0" w:color="000000"/>
              <w:left w:val="single" w:sz="4" w:space="0" w:color="000000"/>
              <w:bottom w:val="nil"/>
              <w:right w:val="single" w:sz="4" w:space="0" w:color="000000"/>
            </w:tcBorders>
          </w:tcPr>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人が住居する区域に</w:t>
            </w:r>
          </w:p>
          <w:p w:rsidR="004F1419" w:rsidRDefault="004F1419" w:rsidP="004B0FB8">
            <w:pPr>
              <w:kinsoku w:val="0"/>
              <w:overflowPunct w:val="0"/>
              <w:autoSpaceDE w:val="0"/>
              <w:autoSpaceDN w:val="0"/>
              <w:spacing w:line="240" w:lineRule="exact"/>
              <w:rPr>
                <w:rFonts w:hAnsi="Century" w:cs="Times New Roman"/>
                <w:color w:val="auto"/>
              </w:rPr>
            </w:pPr>
            <w:r>
              <w:rPr>
                <w:rFonts w:hint="eastAsia"/>
                <w:sz w:val="17"/>
                <w:szCs w:val="17"/>
              </w:rPr>
              <w:t>おける最大放射線量</w:t>
            </w:r>
          </w:p>
        </w:tc>
        <w:tc>
          <w:tcPr>
            <w:tcW w:w="7385" w:type="dxa"/>
            <w:gridSpan w:val="3"/>
            <w:tcBorders>
              <w:top w:val="single" w:sz="4" w:space="0" w:color="000000"/>
              <w:left w:val="single" w:sz="4" w:space="0" w:color="000000"/>
              <w:bottom w:val="nil"/>
              <w:right w:val="single" w:sz="12" w:space="0" w:color="000000"/>
            </w:tcBorders>
            <w:vAlign w:val="bottom"/>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sidR="004B0FB8">
              <w:rPr>
                <w:rFonts w:hint="eastAsia"/>
                <w:sz w:val="17"/>
                <w:szCs w:val="17"/>
              </w:rPr>
              <w:t xml:space="preserve">　　　</w:t>
            </w:r>
            <w:r>
              <w:rPr>
                <w:rFonts w:hint="eastAsia"/>
                <w:sz w:val="17"/>
                <w:szCs w:val="17"/>
              </w:rPr>
              <w:t>マイクロシーベルト／３月間</w:t>
            </w:r>
          </w:p>
        </w:tc>
      </w:tr>
      <w:tr w:rsidR="004F1419" w:rsidTr="004B0FB8">
        <w:trPr>
          <w:trHeight w:val="428"/>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9" w:type="dxa"/>
            <w:gridSpan w:val="4"/>
            <w:tcBorders>
              <w:top w:val="single" w:sz="4" w:space="0" w:color="000000"/>
              <w:left w:val="single" w:sz="4" w:space="0" w:color="000000"/>
              <w:bottom w:val="nil"/>
              <w:right w:val="single" w:sz="4" w:space="0" w:color="000000"/>
            </w:tcBorders>
          </w:tcPr>
          <w:p w:rsidR="004F1419" w:rsidRDefault="004F1419" w:rsidP="004B0FB8">
            <w:pPr>
              <w:kinsoku w:val="0"/>
              <w:overflowPunct w:val="0"/>
              <w:autoSpaceDE w:val="0"/>
              <w:autoSpaceDN w:val="0"/>
              <w:spacing w:line="240" w:lineRule="exact"/>
              <w:rPr>
                <w:rFonts w:hAnsi="Century" w:cs="Times New Roman"/>
                <w:sz w:val="17"/>
                <w:szCs w:val="17"/>
              </w:rPr>
            </w:pPr>
            <w:r>
              <w:rPr>
                <w:rFonts w:hint="eastAsia"/>
                <w:sz w:val="17"/>
                <w:szCs w:val="17"/>
              </w:rPr>
              <w:t>敷地の境界における</w:t>
            </w:r>
          </w:p>
          <w:p w:rsidR="004F1419" w:rsidRDefault="004F1419" w:rsidP="004B0FB8">
            <w:pPr>
              <w:kinsoku w:val="0"/>
              <w:overflowPunct w:val="0"/>
              <w:autoSpaceDE w:val="0"/>
              <w:autoSpaceDN w:val="0"/>
              <w:spacing w:line="240" w:lineRule="exact"/>
              <w:rPr>
                <w:rFonts w:hAnsi="Century" w:cs="Times New Roman"/>
                <w:color w:val="auto"/>
              </w:rPr>
            </w:pPr>
            <w:r>
              <w:rPr>
                <w:rFonts w:hint="eastAsia"/>
                <w:sz w:val="17"/>
                <w:szCs w:val="17"/>
              </w:rPr>
              <w:t>最大放射線量</w:t>
            </w:r>
          </w:p>
        </w:tc>
        <w:tc>
          <w:tcPr>
            <w:tcW w:w="7385" w:type="dxa"/>
            <w:gridSpan w:val="3"/>
            <w:tcBorders>
              <w:top w:val="single" w:sz="4" w:space="0" w:color="000000"/>
              <w:left w:val="single" w:sz="4" w:space="0" w:color="000000"/>
              <w:bottom w:val="nil"/>
              <w:right w:val="single" w:sz="12" w:space="0" w:color="000000"/>
            </w:tcBorders>
            <w:vAlign w:val="bottom"/>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sidR="004B0FB8">
              <w:rPr>
                <w:rFonts w:hint="eastAsia"/>
                <w:sz w:val="17"/>
                <w:szCs w:val="17"/>
              </w:rPr>
              <w:t xml:space="preserve">　　　</w:t>
            </w:r>
            <w:r>
              <w:rPr>
                <w:rFonts w:hint="eastAsia"/>
                <w:sz w:val="17"/>
                <w:szCs w:val="17"/>
              </w:rPr>
              <w:t>マイクロシーベルト／３月間</w:t>
            </w:r>
          </w:p>
        </w:tc>
      </w:tr>
      <w:tr w:rsidR="004F1419" w:rsidTr="004B0FB8">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val="restart"/>
            <w:tcBorders>
              <w:top w:val="single" w:sz="4" w:space="0" w:color="000000"/>
              <w:left w:val="single" w:sz="4" w:space="0" w:color="000000"/>
              <w:bottom w:val="nil"/>
              <w:right w:val="single" w:sz="4" w:space="0" w:color="000000"/>
            </w:tcBorders>
            <w:vAlign w:val="center"/>
          </w:tcPr>
          <w:p w:rsidR="004F1419" w:rsidRDefault="004F1419" w:rsidP="004B0FB8">
            <w:pPr>
              <w:kinsoku w:val="0"/>
              <w:overflowPunct w:val="0"/>
              <w:autoSpaceDE w:val="0"/>
              <w:autoSpaceDN w:val="0"/>
              <w:spacing w:line="176" w:lineRule="atLeast"/>
              <w:jc w:val="center"/>
              <w:rPr>
                <w:rFonts w:hAnsi="Century" w:cs="Times New Roman"/>
                <w:color w:val="auto"/>
              </w:rPr>
            </w:pPr>
            <w:r>
              <w:rPr>
                <w:rFonts w:hint="eastAsia"/>
                <w:sz w:val="17"/>
                <w:szCs w:val="17"/>
              </w:rPr>
              <w:t>その他</w:t>
            </w:r>
          </w:p>
        </w:tc>
        <w:tc>
          <w:tcPr>
            <w:tcW w:w="1759" w:type="dxa"/>
            <w:gridSpan w:val="4"/>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診療施設の見取図</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（別添１）</w:t>
            </w:r>
          </w:p>
        </w:tc>
      </w:tr>
      <w:tr w:rsidR="004F1419" w:rsidTr="004B0FB8">
        <w:trPr>
          <w:trHeight w:val="411"/>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879" w:type="dxa"/>
            <w:gridSpan w:val="2"/>
            <w:vMerge/>
            <w:tcBorders>
              <w:top w:val="nil"/>
              <w:left w:val="single" w:sz="4"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9" w:type="dxa"/>
            <w:gridSpan w:val="4"/>
            <w:tcBorders>
              <w:top w:val="single" w:sz="4" w:space="0" w:color="000000"/>
              <w:left w:val="single" w:sz="4" w:space="0" w:color="000000"/>
              <w:bottom w:val="nil"/>
              <w:right w:val="single" w:sz="4" w:space="0" w:color="000000"/>
            </w:tcBorders>
          </w:tcPr>
          <w:p w:rsidR="004F1419" w:rsidRDefault="004F1419" w:rsidP="004B0FB8">
            <w:pPr>
              <w:kinsoku w:val="0"/>
              <w:overflowPunct w:val="0"/>
              <w:autoSpaceDE w:val="0"/>
              <w:autoSpaceDN w:val="0"/>
              <w:spacing w:line="180" w:lineRule="exact"/>
              <w:rPr>
                <w:rFonts w:hAnsi="Century" w:cs="Times New Roman"/>
                <w:sz w:val="17"/>
                <w:szCs w:val="17"/>
              </w:rPr>
            </w:pPr>
            <w:r>
              <w:rPr>
                <w:rFonts w:hint="eastAsia"/>
                <w:sz w:val="17"/>
                <w:szCs w:val="17"/>
              </w:rPr>
              <w:t>エックス線装置を使</w:t>
            </w:r>
          </w:p>
          <w:p w:rsidR="004F1419" w:rsidRDefault="004F1419" w:rsidP="004B0FB8">
            <w:pPr>
              <w:kinsoku w:val="0"/>
              <w:overflowPunct w:val="0"/>
              <w:autoSpaceDE w:val="0"/>
              <w:autoSpaceDN w:val="0"/>
              <w:spacing w:line="180" w:lineRule="exact"/>
              <w:rPr>
                <w:rFonts w:hAnsi="Century" w:cs="Times New Roman"/>
                <w:sz w:val="17"/>
                <w:szCs w:val="17"/>
              </w:rPr>
            </w:pPr>
            <w:r>
              <w:rPr>
                <w:rFonts w:hint="eastAsia"/>
                <w:sz w:val="17"/>
                <w:szCs w:val="17"/>
              </w:rPr>
              <w:t>用する室の遮へい物</w:t>
            </w:r>
          </w:p>
          <w:p w:rsidR="004F1419" w:rsidRDefault="004F1419" w:rsidP="004B0FB8">
            <w:pPr>
              <w:kinsoku w:val="0"/>
              <w:overflowPunct w:val="0"/>
              <w:autoSpaceDE w:val="0"/>
              <w:autoSpaceDN w:val="0"/>
              <w:spacing w:line="180" w:lineRule="exact"/>
              <w:rPr>
                <w:rFonts w:hAnsi="Century" w:cs="Times New Roman"/>
                <w:color w:val="auto"/>
              </w:rPr>
            </w:pPr>
            <w:r>
              <w:rPr>
                <w:rFonts w:hint="eastAsia"/>
                <w:sz w:val="17"/>
                <w:szCs w:val="17"/>
              </w:rPr>
              <w:t>等の配置状況</w:t>
            </w:r>
          </w:p>
        </w:tc>
        <w:tc>
          <w:tcPr>
            <w:tcW w:w="7385" w:type="dxa"/>
            <w:gridSpan w:val="3"/>
            <w:tcBorders>
              <w:top w:val="single" w:sz="4" w:space="0" w:color="000000"/>
              <w:left w:val="single" w:sz="4" w:space="0" w:color="000000"/>
              <w:bottom w:val="nil"/>
              <w:right w:val="single" w:sz="12" w:space="0" w:color="000000"/>
            </w:tcBorders>
            <w:vAlign w:val="center"/>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（別添２）</w:t>
            </w:r>
          </w:p>
        </w:tc>
      </w:tr>
      <w:tr w:rsidR="004F1419" w:rsidTr="005B348A">
        <w:trPr>
          <w:trHeight w:val="356"/>
        </w:trPr>
        <w:tc>
          <w:tcPr>
            <w:tcW w:w="10199" w:type="dxa"/>
            <w:gridSpan w:val="10"/>
            <w:tcBorders>
              <w:top w:val="single" w:sz="12" w:space="0" w:color="000000"/>
              <w:left w:val="single" w:sz="12"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4</w:t>
            </w:r>
            <w:r>
              <w:rPr>
                <w:rFonts w:hint="eastAsia"/>
                <w:sz w:val="17"/>
                <w:szCs w:val="17"/>
              </w:rPr>
              <w:t>ｰ</w:t>
            </w:r>
            <w:r>
              <w:rPr>
                <w:sz w:val="17"/>
                <w:szCs w:val="17"/>
              </w:rPr>
              <w:t xml:space="preserve">4 </w:t>
            </w:r>
            <w:r>
              <w:rPr>
                <w:rFonts w:hint="eastAsia"/>
                <w:sz w:val="17"/>
                <w:szCs w:val="17"/>
              </w:rPr>
              <w:t>その他の放射線障害の防止に関する予防措置の概要</w:t>
            </w:r>
          </w:p>
        </w:tc>
      </w:tr>
      <w:tr w:rsidR="004F1419" w:rsidTr="002A3B9C">
        <w:trPr>
          <w:trHeight w:val="356"/>
        </w:trPr>
        <w:tc>
          <w:tcPr>
            <w:tcW w:w="176" w:type="dxa"/>
            <w:vMerge w:val="restart"/>
            <w:tcBorders>
              <w:top w:val="nil"/>
              <w:left w:val="single" w:sz="12"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2638" w:type="dxa"/>
            <w:gridSpan w:val="6"/>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防護用具の保有状況</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防護手袋（</w:t>
            </w:r>
            <w:r>
              <w:rPr>
                <w:sz w:val="17"/>
                <w:szCs w:val="17"/>
              </w:rPr>
              <w:t xml:space="preserve">     </w:t>
            </w:r>
            <w:r>
              <w:rPr>
                <w:rFonts w:hint="eastAsia"/>
                <w:sz w:val="17"/>
                <w:szCs w:val="17"/>
              </w:rPr>
              <w:t>）、防護エプロン（</w:t>
            </w:r>
            <w:r>
              <w:rPr>
                <w:sz w:val="17"/>
                <w:szCs w:val="17"/>
              </w:rPr>
              <w:t xml:space="preserve">    </w:t>
            </w:r>
            <w:r>
              <w:rPr>
                <w:rFonts w:hint="eastAsia"/>
                <w:sz w:val="17"/>
                <w:szCs w:val="17"/>
              </w:rPr>
              <w:t>）その他（名称：</w:t>
            </w:r>
            <w:r>
              <w:rPr>
                <w:sz w:val="17"/>
                <w:szCs w:val="17"/>
              </w:rPr>
              <w:t xml:space="preserve">              </w:t>
            </w:r>
            <w:r>
              <w:rPr>
                <w:rFonts w:hint="eastAsia"/>
                <w:sz w:val="17"/>
                <w:szCs w:val="17"/>
              </w:rPr>
              <w:t>、数量：</w:t>
            </w:r>
            <w:r>
              <w:rPr>
                <w:sz w:val="17"/>
                <w:szCs w:val="17"/>
              </w:rPr>
              <w:t xml:space="preserve">    </w:t>
            </w:r>
            <w:r>
              <w:rPr>
                <w:rFonts w:hint="eastAsia"/>
                <w:sz w:val="17"/>
                <w:szCs w:val="17"/>
              </w:rPr>
              <w:t>）</w:t>
            </w:r>
          </w:p>
        </w:tc>
      </w:tr>
      <w:tr w:rsidR="004F1419" w:rsidTr="002A3B9C">
        <w:trPr>
          <w:trHeight w:val="534"/>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638" w:type="dxa"/>
            <w:gridSpan w:val="6"/>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rFonts w:hint="eastAsia"/>
                <w:sz w:val="17"/>
                <w:szCs w:val="17"/>
              </w:rPr>
              <w:t>エックス線診療従事者等の放射</w:t>
            </w:r>
          </w:p>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線測定用具等の保有状況</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フィルムバッチ（</w:t>
            </w:r>
            <w:r>
              <w:rPr>
                <w:sz w:val="17"/>
                <w:szCs w:val="17"/>
              </w:rPr>
              <w:t xml:space="preserve">   </w:t>
            </w:r>
            <w:r>
              <w:rPr>
                <w:rFonts w:hint="eastAsia"/>
                <w:sz w:val="17"/>
                <w:szCs w:val="17"/>
              </w:rPr>
              <w:t>）、熱ルミセンス線量計（</w:t>
            </w:r>
            <w:r>
              <w:rPr>
                <w:sz w:val="17"/>
                <w:szCs w:val="17"/>
              </w:rPr>
              <w:t xml:space="preserve">   </w:t>
            </w:r>
            <w:r>
              <w:rPr>
                <w:rFonts w:hint="eastAsia"/>
                <w:sz w:val="17"/>
                <w:szCs w:val="17"/>
              </w:rPr>
              <w:t>）、ポケット線量計（</w:t>
            </w:r>
            <w:r>
              <w:rPr>
                <w:sz w:val="17"/>
                <w:szCs w:val="17"/>
              </w:rPr>
              <w:t xml:space="preserve">    </w:t>
            </w:r>
            <w:r>
              <w:rPr>
                <w:rFonts w:hint="eastAsia"/>
                <w:sz w:val="17"/>
                <w:szCs w:val="17"/>
              </w:rPr>
              <w:t>）</w:t>
            </w:r>
          </w:p>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その他（名称：</w:t>
            </w:r>
            <w:r>
              <w:rPr>
                <w:sz w:val="17"/>
                <w:szCs w:val="17"/>
              </w:rPr>
              <w:t xml:space="preserve">                    </w:t>
            </w:r>
            <w:r>
              <w:rPr>
                <w:rFonts w:hint="eastAsia"/>
                <w:sz w:val="17"/>
                <w:szCs w:val="17"/>
              </w:rPr>
              <w:t>、数量：</w:t>
            </w:r>
            <w:r>
              <w:rPr>
                <w:sz w:val="17"/>
                <w:szCs w:val="17"/>
              </w:rPr>
              <w:t xml:space="preserve">          </w:t>
            </w:r>
            <w:r>
              <w:rPr>
                <w:rFonts w:hint="eastAsia"/>
                <w:sz w:val="17"/>
                <w:szCs w:val="17"/>
              </w:rPr>
              <w:t>）</w:t>
            </w:r>
          </w:p>
        </w:tc>
      </w:tr>
      <w:tr w:rsidR="004F1419" w:rsidTr="002A3B9C">
        <w:trPr>
          <w:trHeight w:val="534"/>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638" w:type="dxa"/>
            <w:gridSpan w:val="6"/>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rFonts w:hint="eastAsia"/>
                <w:sz w:val="17"/>
                <w:szCs w:val="17"/>
              </w:rPr>
              <w:t>エックス線診療室等の放射線</w:t>
            </w:r>
          </w:p>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測定器の保有状況</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sz w:val="17"/>
                <w:szCs w:val="17"/>
              </w:rPr>
            </w:pPr>
            <w:r>
              <w:rPr>
                <w:sz w:val="17"/>
                <w:szCs w:val="17"/>
              </w:rPr>
              <w:t xml:space="preserve">               </w:t>
            </w:r>
            <w:r>
              <w:rPr>
                <w:rFonts w:hint="eastAsia"/>
                <w:sz w:val="17"/>
                <w:szCs w:val="17"/>
              </w:rPr>
              <w:t>有</w:t>
            </w:r>
            <w:r>
              <w:rPr>
                <w:sz w:val="17"/>
                <w:szCs w:val="17"/>
              </w:rPr>
              <w:t xml:space="preserve">   </w:t>
            </w:r>
            <w:r>
              <w:rPr>
                <w:rFonts w:hint="eastAsia"/>
                <w:sz w:val="17"/>
                <w:szCs w:val="17"/>
              </w:rPr>
              <w:t>・</w:t>
            </w:r>
            <w:r>
              <w:rPr>
                <w:sz w:val="17"/>
                <w:szCs w:val="17"/>
              </w:rPr>
              <w:t xml:space="preserve">    </w:t>
            </w:r>
            <w:r>
              <w:rPr>
                <w:rFonts w:hint="eastAsia"/>
                <w:sz w:val="17"/>
                <w:szCs w:val="17"/>
              </w:rPr>
              <w:t>無</w:t>
            </w:r>
          </w:p>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      </w:t>
            </w:r>
            <w:r>
              <w:rPr>
                <w:rFonts w:hint="eastAsia"/>
                <w:sz w:val="17"/>
                <w:szCs w:val="17"/>
              </w:rPr>
              <w:t>（測定器名：</w:t>
            </w:r>
            <w:r>
              <w:rPr>
                <w:sz w:val="17"/>
                <w:szCs w:val="17"/>
              </w:rPr>
              <w:t xml:space="preserve">                 </w:t>
            </w:r>
            <w:r>
              <w:rPr>
                <w:rFonts w:hint="eastAsia"/>
                <w:sz w:val="17"/>
                <w:szCs w:val="17"/>
              </w:rPr>
              <w:t>、数量：</w:t>
            </w:r>
            <w:r>
              <w:rPr>
                <w:sz w:val="17"/>
                <w:szCs w:val="17"/>
              </w:rPr>
              <w:t xml:space="preserve">          </w:t>
            </w:r>
            <w:r>
              <w:rPr>
                <w:rFonts w:hint="eastAsia"/>
                <w:sz w:val="17"/>
                <w:szCs w:val="17"/>
              </w:rPr>
              <w:t>）</w:t>
            </w:r>
          </w:p>
        </w:tc>
      </w:tr>
      <w:tr w:rsidR="004F1419" w:rsidTr="002A3B9C">
        <w:trPr>
          <w:trHeight w:val="356"/>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2638" w:type="dxa"/>
            <w:gridSpan w:val="6"/>
            <w:tcBorders>
              <w:top w:val="single" w:sz="4" w:space="0" w:color="000000"/>
              <w:left w:val="single" w:sz="4"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rFonts w:hint="eastAsia"/>
                <w:sz w:val="17"/>
                <w:szCs w:val="17"/>
              </w:rPr>
              <w:t>その他の措置（健康診断等）</w:t>
            </w:r>
          </w:p>
        </w:tc>
        <w:tc>
          <w:tcPr>
            <w:tcW w:w="7385" w:type="dxa"/>
            <w:gridSpan w:val="3"/>
            <w:tcBorders>
              <w:top w:val="single" w:sz="4" w:space="0" w:color="000000"/>
              <w:left w:val="single" w:sz="4"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F1419" w:rsidTr="005B348A">
        <w:trPr>
          <w:trHeight w:val="356"/>
        </w:trPr>
        <w:tc>
          <w:tcPr>
            <w:tcW w:w="10199" w:type="dxa"/>
            <w:gridSpan w:val="10"/>
            <w:tcBorders>
              <w:top w:val="single" w:sz="12" w:space="0" w:color="000000"/>
              <w:left w:val="single" w:sz="12" w:space="0" w:color="000000"/>
              <w:bottom w:val="nil"/>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r>
              <w:rPr>
                <w:sz w:val="17"/>
                <w:szCs w:val="17"/>
              </w:rPr>
              <w:t xml:space="preserve">5 </w:t>
            </w:r>
            <w:r>
              <w:rPr>
                <w:rFonts w:hint="eastAsia"/>
                <w:sz w:val="17"/>
                <w:szCs w:val="17"/>
              </w:rPr>
              <w:t>エックス線診療に従事する獣医師の氏名及びエックス線診療に関する経歴</w:t>
            </w:r>
          </w:p>
        </w:tc>
      </w:tr>
      <w:tr w:rsidR="004F1419" w:rsidTr="002A3B9C">
        <w:trPr>
          <w:trHeight w:val="356"/>
        </w:trPr>
        <w:tc>
          <w:tcPr>
            <w:tcW w:w="176" w:type="dxa"/>
            <w:vMerge w:val="restart"/>
            <w:tcBorders>
              <w:top w:val="nil"/>
              <w:left w:val="single" w:sz="12" w:space="0" w:color="000000"/>
              <w:bottom w:val="nil"/>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1759" w:type="dxa"/>
            <w:gridSpan w:val="3"/>
            <w:tcBorders>
              <w:top w:val="single" w:sz="4" w:space="0" w:color="000000"/>
              <w:left w:val="single" w:sz="4" w:space="0" w:color="000000"/>
              <w:bottom w:val="nil"/>
              <w:right w:val="single" w:sz="4" w:space="0" w:color="000000"/>
            </w:tcBorders>
          </w:tcPr>
          <w:p w:rsidR="004F1419" w:rsidRDefault="004F1419" w:rsidP="00F707CF">
            <w:pPr>
              <w:kinsoku w:val="0"/>
              <w:overflowPunct w:val="0"/>
              <w:autoSpaceDE w:val="0"/>
              <w:autoSpaceDN w:val="0"/>
              <w:spacing w:line="176" w:lineRule="atLeast"/>
              <w:jc w:val="center"/>
              <w:rPr>
                <w:rFonts w:hAnsi="Century" w:cs="Times New Roman"/>
                <w:color w:val="auto"/>
              </w:rPr>
            </w:pPr>
            <w:r>
              <w:rPr>
                <w:rFonts w:hint="eastAsia"/>
                <w:sz w:val="17"/>
                <w:szCs w:val="17"/>
              </w:rPr>
              <w:t>氏　　名</w:t>
            </w:r>
          </w:p>
        </w:tc>
        <w:tc>
          <w:tcPr>
            <w:tcW w:w="527" w:type="dxa"/>
            <w:gridSpan w:val="2"/>
            <w:tcBorders>
              <w:top w:val="single" w:sz="4" w:space="0" w:color="000000"/>
              <w:left w:val="single" w:sz="4" w:space="0" w:color="000000"/>
              <w:bottom w:val="nil"/>
              <w:right w:val="single" w:sz="4" w:space="0" w:color="000000"/>
            </w:tcBorders>
          </w:tcPr>
          <w:p w:rsidR="004F1419" w:rsidRDefault="004F1419" w:rsidP="00F707CF">
            <w:pPr>
              <w:kinsoku w:val="0"/>
              <w:overflowPunct w:val="0"/>
              <w:autoSpaceDE w:val="0"/>
              <w:autoSpaceDN w:val="0"/>
              <w:spacing w:line="176" w:lineRule="atLeast"/>
              <w:jc w:val="center"/>
              <w:rPr>
                <w:rFonts w:hAnsi="Century" w:cs="Times New Roman"/>
                <w:color w:val="auto"/>
              </w:rPr>
            </w:pPr>
            <w:r>
              <w:rPr>
                <w:rFonts w:hint="eastAsia"/>
                <w:sz w:val="17"/>
                <w:szCs w:val="17"/>
              </w:rPr>
              <w:t>年齢</w:t>
            </w:r>
          </w:p>
        </w:tc>
        <w:tc>
          <w:tcPr>
            <w:tcW w:w="7737" w:type="dxa"/>
            <w:gridSpan w:val="4"/>
            <w:tcBorders>
              <w:top w:val="single" w:sz="4" w:space="0" w:color="000000"/>
              <w:left w:val="single" w:sz="4" w:space="0" w:color="000000"/>
              <w:bottom w:val="nil"/>
              <w:right w:val="single" w:sz="12" w:space="0" w:color="000000"/>
            </w:tcBorders>
          </w:tcPr>
          <w:p w:rsidR="004F1419" w:rsidRDefault="004F1419" w:rsidP="00F707CF">
            <w:pPr>
              <w:kinsoku w:val="0"/>
              <w:overflowPunct w:val="0"/>
              <w:autoSpaceDE w:val="0"/>
              <w:autoSpaceDN w:val="0"/>
              <w:spacing w:line="176" w:lineRule="atLeast"/>
              <w:jc w:val="center"/>
              <w:rPr>
                <w:rFonts w:hAnsi="Century" w:cs="Times New Roman"/>
                <w:color w:val="auto"/>
              </w:rPr>
            </w:pPr>
            <w:r>
              <w:rPr>
                <w:rFonts w:hint="eastAsia"/>
                <w:sz w:val="17"/>
                <w:szCs w:val="17"/>
              </w:rPr>
              <w:t>エックス線診療に関</w:t>
            </w:r>
            <w:bookmarkStart w:id="0" w:name="_GoBack"/>
            <w:bookmarkEnd w:id="0"/>
            <w:r>
              <w:rPr>
                <w:rFonts w:hint="eastAsia"/>
                <w:sz w:val="17"/>
                <w:szCs w:val="17"/>
              </w:rPr>
              <w:t>する経歴</w:t>
            </w:r>
          </w:p>
        </w:tc>
      </w:tr>
      <w:tr w:rsidR="004F1419" w:rsidTr="004B0FB8">
        <w:trPr>
          <w:trHeight w:val="220"/>
        </w:trPr>
        <w:tc>
          <w:tcPr>
            <w:tcW w:w="176" w:type="dxa"/>
            <w:vMerge/>
            <w:tcBorders>
              <w:top w:val="nil"/>
              <w:left w:val="single" w:sz="12" w:space="0" w:color="000000"/>
              <w:bottom w:val="nil"/>
              <w:right w:val="single" w:sz="4" w:space="0" w:color="000000"/>
            </w:tcBorders>
          </w:tcPr>
          <w:p w:rsidR="004F1419" w:rsidRDefault="004F1419" w:rsidP="007255B2">
            <w:pPr>
              <w:suppressAutoHyphens w:val="0"/>
              <w:wordWrap/>
              <w:autoSpaceDE w:val="0"/>
              <w:autoSpaceDN w:val="0"/>
              <w:textAlignment w:val="auto"/>
              <w:rPr>
                <w:rFonts w:hAnsi="Century" w:cs="Times New Roman"/>
                <w:color w:val="auto"/>
              </w:rPr>
            </w:pPr>
          </w:p>
        </w:tc>
        <w:tc>
          <w:tcPr>
            <w:tcW w:w="1759" w:type="dxa"/>
            <w:gridSpan w:val="3"/>
            <w:tcBorders>
              <w:top w:val="dashed" w:sz="4" w:space="0" w:color="000000"/>
              <w:left w:val="single" w:sz="4" w:space="0" w:color="000000"/>
              <w:bottom w:val="dashed" w:sz="4" w:space="0" w:color="000000"/>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527" w:type="dxa"/>
            <w:gridSpan w:val="2"/>
            <w:tcBorders>
              <w:top w:val="dashed" w:sz="4" w:space="0" w:color="000000"/>
              <w:left w:val="single" w:sz="4" w:space="0" w:color="000000"/>
              <w:bottom w:val="dashed" w:sz="4" w:space="0" w:color="000000"/>
              <w:right w:val="single" w:sz="4"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c>
          <w:tcPr>
            <w:tcW w:w="7737" w:type="dxa"/>
            <w:gridSpan w:val="4"/>
            <w:tcBorders>
              <w:top w:val="dashed" w:sz="4" w:space="0" w:color="000000"/>
              <w:left w:val="single" w:sz="4" w:space="0" w:color="000000"/>
              <w:bottom w:val="dashed" w:sz="4" w:space="0" w:color="000000"/>
              <w:right w:val="single" w:sz="12" w:space="0" w:color="000000"/>
            </w:tcBorders>
          </w:tcPr>
          <w:p w:rsidR="004F1419" w:rsidRDefault="004F1419" w:rsidP="007255B2">
            <w:pPr>
              <w:kinsoku w:val="0"/>
              <w:overflowPunct w:val="0"/>
              <w:autoSpaceDE w:val="0"/>
              <w:autoSpaceDN w:val="0"/>
              <w:spacing w:line="176" w:lineRule="atLeast"/>
              <w:rPr>
                <w:rFonts w:hAnsi="Century" w:cs="Times New Roman"/>
                <w:color w:val="auto"/>
              </w:rPr>
            </w:pPr>
          </w:p>
        </w:tc>
      </w:tr>
      <w:tr w:rsidR="004B0FB8" w:rsidTr="004B0FB8">
        <w:trPr>
          <w:trHeight w:val="220"/>
        </w:trPr>
        <w:tc>
          <w:tcPr>
            <w:tcW w:w="176" w:type="dxa"/>
            <w:tcBorders>
              <w:top w:val="nil"/>
              <w:left w:val="single" w:sz="12" w:space="0" w:color="000000"/>
              <w:bottom w:val="nil"/>
              <w:right w:val="single" w:sz="4" w:space="0" w:color="000000"/>
            </w:tcBorders>
          </w:tcPr>
          <w:p w:rsidR="004B0FB8" w:rsidRDefault="004B0FB8" w:rsidP="007255B2">
            <w:pPr>
              <w:suppressAutoHyphens w:val="0"/>
              <w:wordWrap/>
              <w:autoSpaceDE w:val="0"/>
              <w:autoSpaceDN w:val="0"/>
              <w:textAlignment w:val="auto"/>
              <w:rPr>
                <w:rFonts w:hAnsi="Century" w:cs="Times New Roman"/>
                <w:color w:val="auto"/>
              </w:rPr>
            </w:pPr>
          </w:p>
        </w:tc>
        <w:tc>
          <w:tcPr>
            <w:tcW w:w="1759" w:type="dxa"/>
            <w:gridSpan w:val="3"/>
            <w:tcBorders>
              <w:top w:val="dashed" w:sz="4" w:space="0" w:color="000000"/>
              <w:left w:val="single" w:sz="4" w:space="0" w:color="000000"/>
              <w:bottom w:val="dashed" w:sz="4"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527" w:type="dxa"/>
            <w:gridSpan w:val="2"/>
            <w:tcBorders>
              <w:top w:val="dashed" w:sz="4" w:space="0" w:color="000000"/>
              <w:left w:val="single" w:sz="4" w:space="0" w:color="000000"/>
              <w:bottom w:val="dashed" w:sz="4"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7737" w:type="dxa"/>
            <w:gridSpan w:val="4"/>
            <w:tcBorders>
              <w:top w:val="dashed" w:sz="4" w:space="0" w:color="000000"/>
              <w:left w:val="single" w:sz="4" w:space="0" w:color="000000"/>
              <w:bottom w:val="dashed" w:sz="4" w:space="0" w:color="000000"/>
              <w:right w:val="single" w:sz="12" w:space="0" w:color="000000"/>
            </w:tcBorders>
          </w:tcPr>
          <w:p w:rsidR="004B0FB8" w:rsidRPr="00F707CF" w:rsidRDefault="004B0FB8" w:rsidP="007255B2">
            <w:pPr>
              <w:kinsoku w:val="0"/>
              <w:overflowPunct w:val="0"/>
              <w:autoSpaceDE w:val="0"/>
              <w:autoSpaceDN w:val="0"/>
              <w:spacing w:line="176" w:lineRule="atLeast"/>
              <w:rPr>
                <w:rFonts w:hAnsi="Century" w:cs="Times New Roman"/>
                <w:color w:val="auto"/>
              </w:rPr>
            </w:pPr>
          </w:p>
        </w:tc>
      </w:tr>
      <w:tr w:rsidR="004B0FB8" w:rsidTr="004B0FB8">
        <w:trPr>
          <w:trHeight w:val="220"/>
        </w:trPr>
        <w:tc>
          <w:tcPr>
            <w:tcW w:w="176" w:type="dxa"/>
            <w:tcBorders>
              <w:top w:val="nil"/>
              <w:left w:val="single" w:sz="12" w:space="0" w:color="000000"/>
              <w:bottom w:val="nil"/>
              <w:right w:val="single" w:sz="4" w:space="0" w:color="000000"/>
            </w:tcBorders>
          </w:tcPr>
          <w:p w:rsidR="004B0FB8" w:rsidRDefault="004B0FB8" w:rsidP="007255B2">
            <w:pPr>
              <w:suppressAutoHyphens w:val="0"/>
              <w:wordWrap/>
              <w:autoSpaceDE w:val="0"/>
              <w:autoSpaceDN w:val="0"/>
              <w:textAlignment w:val="auto"/>
              <w:rPr>
                <w:rFonts w:hAnsi="Century" w:cs="Times New Roman"/>
                <w:color w:val="auto"/>
              </w:rPr>
            </w:pPr>
          </w:p>
        </w:tc>
        <w:tc>
          <w:tcPr>
            <w:tcW w:w="1759" w:type="dxa"/>
            <w:gridSpan w:val="3"/>
            <w:tcBorders>
              <w:top w:val="dashed" w:sz="4" w:space="0" w:color="000000"/>
              <w:left w:val="single" w:sz="4" w:space="0" w:color="000000"/>
              <w:bottom w:val="dashed" w:sz="4"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527" w:type="dxa"/>
            <w:gridSpan w:val="2"/>
            <w:tcBorders>
              <w:top w:val="dashed" w:sz="4" w:space="0" w:color="000000"/>
              <w:left w:val="single" w:sz="4" w:space="0" w:color="000000"/>
              <w:bottom w:val="dashed" w:sz="4"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7737" w:type="dxa"/>
            <w:gridSpan w:val="4"/>
            <w:tcBorders>
              <w:top w:val="dashed" w:sz="4" w:space="0" w:color="000000"/>
              <w:left w:val="single" w:sz="4" w:space="0" w:color="000000"/>
              <w:bottom w:val="dashed" w:sz="4" w:space="0" w:color="000000"/>
              <w:right w:val="single" w:sz="12"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r>
      <w:tr w:rsidR="004B0FB8" w:rsidTr="004B0FB8">
        <w:trPr>
          <w:trHeight w:val="220"/>
        </w:trPr>
        <w:tc>
          <w:tcPr>
            <w:tcW w:w="176" w:type="dxa"/>
            <w:tcBorders>
              <w:top w:val="nil"/>
              <w:left w:val="single" w:sz="12" w:space="0" w:color="000000"/>
              <w:bottom w:val="single" w:sz="12" w:space="0" w:color="000000"/>
              <w:right w:val="single" w:sz="4" w:space="0" w:color="000000"/>
            </w:tcBorders>
          </w:tcPr>
          <w:p w:rsidR="004B0FB8" w:rsidRDefault="004B0FB8" w:rsidP="007255B2">
            <w:pPr>
              <w:suppressAutoHyphens w:val="0"/>
              <w:wordWrap/>
              <w:autoSpaceDE w:val="0"/>
              <w:autoSpaceDN w:val="0"/>
              <w:textAlignment w:val="auto"/>
              <w:rPr>
                <w:rFonts w:hAnsi="Century" w:cs="Times New Roman"/>
                <w:color w:val="auto"/>
              </w:rPr>
            </w:pPr>
          </w:p>
        </w:tc>
        <w:tc>
          <w:tcPr>
            <w:tcW w:w="1759" w:type="dxa"/>
            <w:gridSpan w:val="3"/>
            <w:tcBorders>
              <w:top w:val="dashed" w:sz="4" w:space="0" w:color="000000"/>
              <w:left w:val="single" w:sz="4" w:space="0" w:color="000000"/>
              <w:bottom w:val="single" w:sz="12"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527" w:type="dxa"/>
            <w:gridSpan w:val="2"/>
            <w:tcBorders>
              <w:top w:val="dashed" w:sz="4" w:space="0" w:color="000000"/>
              <w:left w:val="single" w:sz="4" w:space="0" w:color="000000"/>
              <w:bottom w:val="single" w:sz="12" w:space="0" w:color="000000"/>
              <w:right w:val="single" w:sz="4"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c>
          <w:tcPr>
            <w:tcW w:w="7737" w:type="dxa"/>
            <w:gridSpan w:val="4"/>
            <w:tcBorders>
              <w:top w:val="dashed" w:sz="4" w:space="0" w:color="000000"/>
              <w:left w:val="single" w:sz="4" w:space="0" w:color="000000"/>
              <w:bottom w:val="single" w:sz="12" w:space="0" w:color="000000"/>
              <w:right w:val="single" w:sz="12" w:space="0" w:color="000000"/>
            </w:tcBorders>
          </w:tcPr>
          <w:p w:rsidR="004B0FB8" w:rsidRDefault="004B0FB8" w:rsidP="007255B2">
            <w:pPr>
              <w:kinsoku w:val="0"/>
              <w:overflowPunct w:val="0"/>
              <w:autoSpaceDE w:val="0"/>
              <w:autoSpaceDN w:val="0"/>
              <w:spacing w:line="176" w:lineRule="atLeast"/>
              <w:rPr>
                <w:rFonts w:hAnsi="Century" w:cs="Times New Roman"/>
                <w:color w:val="auto"/>
              </w:rPr>
            </w:pPr>
          </w:p>
        </w:tc>
      </w:tr>
    </w:tbl>
    <w:p w:rsidR="004F1419" w:rsidRDefault="004F1419">
      <w:pPr>
        <w:rPr>
          <w:rFonts w:hAnsi="Century" w:cs="Times New Roman"/>
          <w:color w:val="auto"/>
        </w:rPr>
        <w:sectPr w:rsidR="004F1419" w:rsidSect="004B0FB8">
          <w:headerReference w:type="default" r:id="rId6"/>
          <w:footerReference w:type="default" r:id="rId7"/>
          <w:type w:val="continuous"/>
          <w:pgSz w:w="11906" w:h="16838" w:code="9"/>
          <w:pgMar w:top="851" w:right="680" w:bottom="340" w:left="680" w:header="720" w:footer="720" w:gutter="0"/>
          <w:cols w:space="720"/>
          <w:noEndnote/>
          <w:docGrid w:type="linesAndChars" w:linePitch="178" w:charSpace="-4156"/>
        </w:sectPr>
      </w:pPr>
    </w:p>
    <w:p w:rsidR="004F1419" w:rsidRDefault="004F1419">
      <w:pPr>
        <w:rPr>
          <w:rFonts w:hAnsi="Century" w:cs="Times New Roman"/>
          <w:sz w:val="21"/>
          <w:szCs w:val="21"/>
        </w:rPr>
      </w:pPr>
      <w:r>
        <w:rPr>
          <w:sz w:val="21"/>
          <w:szCs w:val="21"/>
        </w:rPr>
        <w:lastRenderedPageBreak/>
        <w:t>[</w:t>
      </w:r>
      <w:r>
        <w:rPr>
          <w:rFonts w:hint="eastAsia"/>
          <w:sz w:val="21"/>
          <w:szCs w:val="21"/>
        </w:rPr>
        <w:t>記載上の注意</w:t>
      </w:r>
      <w:r>
        <w:rPr>
          <w:sz w:val="21"/>
          <w:szCs w:val="21"/>
        </w:rPr>
        <w:t>]</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１　診療施設の名称、所在地</w:t>
      </w:r>
    </w:p>
    <w:p w:rsidR="004F1419" w:rsidRDefault="004F1419">
      <w:pPr>
        <w:rPr>
          <w:rFonts w:hAnsi="Century" w:cs="Times New Roman"/>
          <w:sz w:val="21"/>
          <w:szCs w:val="21"/>
        </w:rPr>
      </w:pPr>
      <w:r>
        <w:rPr>
          <w:rFonts w:hint="eastAsia"/>
          <w:sz w:val="21"/>
          <w:szCs w:val="21"/>
        </w:rPr>
        <w:t xml:space="preserve">　　エックス線装置を備えている診療施設の名称、所在地を記入すること。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２　エックス線装置の製作者名、型式及び台数、　３　エックス線高電圧発生装置の定格出力</w:t>
      </w:r>
    </w:p>
    <w:p w:rsidR="004F1419" w:rsidRDefault="004F1419">
      <w:pPr>
        <w:rPr>
          <w:rFonts w:hAnsi="Century" w:cs="Times New Roman"/>
          <w:sz w:val="21"/>
          <w:szCs w:val="21"/>
        </w:rPr>
      </w:pPr>
      <w:r>
        <w:rPr>
          <w:rFonts w:hint="eastAsia"/>
          <w:sz w:val="21"/>
          <w:szCs w:val="21"/>
        </w:rPr>
        <w:t xml:space="preserve">　</w:t>
      </w:r>
      <w:r>
        <w:rPr>
          <w:sz w:val="21"/>
          <w:szCs w:val="21"/>
        </w:rPr>
        <w:t xml:space="preserve">(1) </w:t>
      </w:r>
      <w:r>
        <w:rPr>
          <w:rFonts w:hint="eastAsia"/>
          <w:sz w:val="21"/>
          <w:szCs w:val="21"/>
        </w:rPr>
        <w:t>設置しているエックス線装置の台数を記入の上、エックス線装置ごとに、製作者名（製造業者　　名）型式、製造年月日、装置の種類（固定式（移動不能のもの）・固定式（移動可能のもの）・　　ポータブルの別）、高電圧発生装置の定格出力、主な用途、設置時の状態（新品・中古の別）、　　設置年月日を記入すること。</w:t>
      </w:r>
      <w:r>
        <w:rPr>
          <w:sz w:val="21"/>
          <w:szCs w:val="21"/>
        </w:rPr>
        <w:t xml:space="preserve"> </w:t>
      </w:r>
      <w:r>
        <w:rPr>
          <w:rFonts w:hint="eastAsia"/>
          <w:sz w:val="21"/>
          <w:szCs w:val="21"/>
        </w:rPr>
        <w:t xml:space="preserve">　</w:t>
      </w:r>
    </w:p>
    <w:p w:rsidR="004F1419" w:rsidRDefault="004F1419">
      <w:pPr>
        <w:rPr>
          <w:rFonts w:hAnsi="Century" w:cs="Times New Roman"/>
          <w:sz w:val="21"/>
          <w:szCs w:val="21"/>
        </w:rPr>
      </w:pPr>
    </w:p>
    <w:p w:rsidR="004F1419" w:rsidRDefault="004F1419">
      <w:pPr>
        <w:rPr>
          <w:rFonts w:hAnsi="Century" w:cs="Times New Roman"/>
          <w:sz w:val="21"/>
          <w:szCs w:val="21"/>
        </w:rPr>
      </w:pPr>
      <w:r>
        <w:rPr>
          <w:sz w:val="21"/>
          <w:szCs w:val="21"/>
        </w:rPr>
        <w:t xml:space="preserve">  (2) </w:t>
      </w:r>
      <w:r>
        <w:rPr>
          <w:rFonts w:hint="eastAsia"/>
          <w:sz w:val="21"/>
          <w:szCs w:val="21"/>
        </w:rPr>
        <w:t>高電圧発生装置の定格出力については、長時間定格（透視を行う場合の定格。５分以上連続し　　てエックス線管に負荷できる値。）にあってはエックス線管最大使用電圧（波高値、</w:t>
      </w:r>
      <w:proofErr w:type="spellStart"/>
      <w:r>
        <w:rPr>
          <w:sz w:val="21"/>
          <w:szCs w:val="21"/>
        </w:rPr>
        <w:t>KVp</w:t>
      </w:r>
      <w:proofErr w:type="spellEnd"/>
      <w:r>
        <w:rPr>
          <w:rFonts w:hint="eastAsia"/>
          <w:sz w:val="21"/>
          <w:szCs w:val="21"/>
        </w:rPr>
        <w:t>）及びエ　　ックス線管電流（平均値、</w:t>
      </w:r>
      <w:r>
        <w:rPr>
          <w:sz w:val="21"/>
          <w:szCs w:val="21"/>
        </w:rPr>
        <w:t>mA</w:t>
      </w:r>
      <w:r>
        <w:rPr>
          <w:rFonts w:hint="eastAsia"/>
          <w:sz w:val="21"/>
          <w:szCs w:val="21"/>
        </w:rPr>
        <w:t>）を、短時間定格（撮影を行う場合の定格。１秒以上エックス線管　　に負荷できる値。）にあってはエックス線管最大使用電圧（波高値、</w:t>
      </w:r>
      <w:proofErr w:type="spellStart"/>
      <w:r>
        <w:rPr>
          <w:sz w:val="21"/>
          <w:szCs w:val="21"/>
        </w:rPr>
        <w:t>kVp</w:t>
      </w:r>
      <w:proofErr w:type="spellEnd"/>
      <w:r>
        <w:rPr>
          <w:rFonts w:hint="eastAsia"/>
          <w:sz w:val="21"/>
          <w:szCs w:val="21"/>
        </w:rPr>
        <w:t>）、エックス線管電流　　（負荷時間１秒の値、</w:t>
      </w:r>
      <w:r>
        <w:rPr>
          <w:sz w:val="21"/>
          <w:szCs w:val="21"/>
        </w:rPr>
        <w:t>mA</w:t>
      </w:r>
      <w:r>
        <w:rPr>
          <w:rFonts w:hint="eastAsia"/>
          <w:sz w:val="21"/>
          <w:szCs w:val="21"/>
        </w:rPr>
        <w:t>）及び撮影時間（秒）を、蓄電式のものにあっては最高充電電圧（</w:t>
      </w:r>
      <w:r>
        <w:rPr>
          <w:sz w:val="21"/>
          <w:szCs w:val="21"/>
        </w:rPr>
        <w:t>kV</w:t>
      </w:r>
      <w:r>
        <w:rPr>
          <w:rFonts w:hint="eastAsia"/>
          <w:sz w:val="21"/>
          <w:szCs w:val="21"/>
        </w:rPr>
        <w:t>）及　　びコンデンサー容量（μ</w:t>
      </w:r>
      <w:r>
        <w:rPr>
          <w:sz w:val="21"/>
          <w:szCs w:val="21"/>
        </w:rPr>
        <w:t>F</w:t>
      </w:r>
      <w:r>
        <w:rPr>
          <w:rFonts w:hint="eastAsia"/>
          <w:sz w:val="21"/>
          <w:szCs w:val="21"/>
        </w:rPr>
        <w:t>）を記入すること。なお、短時間定格の表示が管電流時間積になってい　　る場合には、</w:t>
      </w:r>
      <w:proofErr w:type="spellStart"/>
      <w:r>
        <w:rPr>
          <w:sz w:val="21"/>
          <w:szCs w:val="21"/>
        </w:rPr>
        <w:t>mAs</w:t>
      </w:r>
      <w:proofErr w:type="spellEnd"/>
      <w:r>
        <w:rPr>
          <w:rFonts w:hint="eastAsia"/>
          <w:sz w:val="21"/>
          <w:szCs w:val="21"/>
        </w:rPr>
        <w:t>単位で記入しても差し支えない。</w:t>
      </w:r>
    </w:p>
    <w:p w:rsidR="004F1419" w:rsidRDefault="004F1419">
      <w:pPr>
        <w:rPr>
          <w:rFonts w:hAnsi="Century" w:cs="Times New Roman"/>
          <w:sz w:val="21"/>
          <w:szCs w:val="21"/>
        </w:rPr>
      </w:pPr>
      <w:r>
        <w:rPr>
          <w:rFonts w:hint="eastAsia"/>
          <w:sz w:val="21"/>
          <w:szCs w:val="21"/>
        </w:rPr>
        <w:t xml:space="preserve">　　（注）１　エックス線装置が撮影用のみであるものであってコンデンサーを備えていないものは、　　　　　　短時間定格のみを記入すること。</w:t>
      </w:r>
    </w:p>
    <w:p w:rsidR="004F1419" w:rsidRDefault="004F1419">
      <w:pPr>
        <w:rPr>
          <w:rFonts w:hAnsi="Century" w:cs="Times New Roman"/>
          <w:sz w:val="21"/>
          <w:szCs w:val="21"/>
        </w:rPr>
      </w:pPr>
      <w:r>
        <w:rPr>
          <w:rFonts w:hint="eastAsia"/>
          <w:sz w:val="21"/>
          <w:szCs w:val="21"/>
        </w:rPr>
        <w:t xml:space="preserve">　　　　　２　高電圧変圧器の２次側に複数個の整流器とコンデンサーを組み合わせているもの（全　　　　　　波整流方式）は、連続定格、短時間定格、コンデンサーの電圧及び容量についてすべて　　　　　　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４－１　エックス線装置の放射線障害防止に関する構造設備の概要</w:t>
      </w:r>
      <w:r>
        <w:rPr>
          <w:rFonts w:hint="eastAsia"/>
          <w:sz w:val="21"/>
          <w:szCs w:val="21"/>
        </w:rPr>
        <w:t xml:space="preserve">　</w:t>
      </w:r>
    </w:p>
    <w:p w:rsidR="004F1419" w:rsidRDefault="004F1419">
      <w:pPr>
        <w:rPr>
          <w:rFonts w:hAnsi="Century" w:cs="Times New Roman"/>
          <w:sz w:val="21"/>
          <w:szCs w:val="21"/>
        </w:rPr>
      </w:pPr>
      <w:r>
        <w:rPr>
          <w:rFonts w:hint="eastAsia"/>
          <w:sz w:val="21"/>
          <w:szCs w:val="21"/>
        </w:rPr>
        <w:t xml:space="preserve">　</w:t>
      </w:r>
      <w:r>
        <w:rPr>
          <w:sz w:val="21"/>
          <w:szCs w:val="21"/>
        </w:rPr>
        <w:t xml:space="preserve">(1) </w:t>
      </w:r>
      <w:r>
        <w:rPr>
          <w:rFonts w:hint="eastAsia"/>
          <w:sz w:val="21"/>
          <w:szCs w:val="21"/>
        </w:rPr>
        <w:t>エックス線装置の共通事項</w:t>
      </w:r>
    </w:p>
    <w:p w:rsidR="004F1419" w:rsidRDefault="004F1419">
      <w:pPr>
        <w:rPr>
          <w:rFonts w:hAnsi="Century" w:cs="Times New Roman"/>
          <w:sz w:val="21"/>
          <w:szCs w:val="21"/>
        </w:rPr>
      </w:pPr>
      <w:r>
        <w:rPr>
          <w:rFonts w:hint="eastAsia"/>
          <w:sz w:val="21"/>
          <w:szCs w:val="21"/>
        </w:rPr>
        <w:t xml:space="preserve">　　ア　それぞれの項目について、エックス線装置ごとに記入すること。</w:t>
      </w:r>
    </w:p>
    <w:p w:rsidR="004F1419" w:rsidRDefault="004F1419">
      <w:pPr>
        <w:rPr>
          <w:rFonts w:hAnsi="Century" w:cs="Times New Roman"/>
          <w:sz w:val="21"/>
          <w:szCs w:val="21"/>
        </w:rPr>
      </w:pPr>
      <w:r>
        <w:rPr>
          <w:rFonts w:hint="eastAsia"/>
          <w:sz w:val="21"/>
          <w:szCs w:val="21"/>
        </w:rPr>
        <w:t xml:space="preserve">　　イ　エックス線管容器、照射筒及び絞りの漏れ放射線量については、利用線すい以外のエックス　　　線についてエックス線管の焦点から１メートルの距離において測定した値（μＣ／</w:t>
      </w:r>
      <w:r>
        <w:rPr>
          <w:sz w:val="21"/>
          <w:szCs w:val="21"/>
        </w:rPr>
        <w:t>kg</w:t>
      </w:r>
      <w:r>
        <w:rPr>
          <w:rFonts w:hint="eastAsia"/>
          <w:sz w:val="21"/>
          <w:szCs w:val="21"/>
        </w:rPr>
        <w:t>・時間）　　　を記入すること。</w:t>
      </w:r>
    </w:p>
    <w:p w:rsidR="004F1419" w:rsidRDefault="004F1419">
      <w:pPr>
        <w:rPr>
          <w:rFonts w:hAnsi="Century" w:cs="Times New Roman"/>
          <w:sz w:val="21"/>
          <w:szCs w:val="21"/>
        </w:rPr>
      </w:pPr>
      <w:r>
        <w:rPr>
          <w:sz w:val="21"/>
          <w:szCs w:val="21"/>
        </w:rPr>
        <w:t xml:space="preserve">    </w:t>
      </w:r>
      <w:r>
        <w:rPr>
          <w:rFonts w:hint="eastAsia"/>
          <w:sz w:val="21"/>
          <w:szCs w:val="21"/>
        </w:rPr>
        <w:t>ウ　総ろ過量については、エックス線管の容器、照射筒及び絞りの固有ろ過値の和とし、着脱可　　　能なろ過板の付加ろ過量は加算しないで記入すること。</w:t>
      </w:r>
    </w:p>
    <w:p w:rsidR="004F1419" w:rsidRDefault="004F1419">
      <w:pPr>
        <w:rPr>
          <w:rFonts w:hAnsi="Century" w:cs="Times New Roman"/>
          <w:sz w:val="21"/>
          <w:szCs w:val="21"/>
        </w:rPr>
      </w:pPr>
      <w:r>
        <w:rPr>
          <w:sz w:val="21"/>
          <w:szCs w:val="21"/>
        </w:rPr>
        <w:t xml:space="preserve">    </w:t>
      </w:r>
    </w:p>
    <w:p w:rsidR="004F1419" w:rsidRDefault="004F1419">
      <w:pPr>
        <w:rPr>
          <w:rFonts w:hAnsi="Century" w:cs="Times New Roman"/>
          <w:sz w:val="21"/>
          <w:szCs w:val="21"/>
        </w:rPr>
      </w:pPr>
      <w:r>
        <w:rPr>
          <w:rFonts w:hint="eastAsia"/>
          <w:sz w:val="21"/>
          <w:szCs w:val="21"/>
        </w:rPr>
        <w:t xml:space="preserve">　</w:t>
      </w:r>
      <w:r>
        <w:rPr>
          <w:sz w:val="21"/>
          <w:szCs w:val="21"/>
        </w:rPr>
        <w:t xml:space="preserve">(2) </w:t>
      </w:r>
      <w:r>
        <w:rPr>
          <w:rFonts w:hint="eastAsia"/>
          <w:sz w:val="21"/>
          <w:szCs w:val="21"/>
        </w:rPr>
        <w:t>透視用エックス線装置</w:t>
      </w:r>
    </w:p>
    <w:p w:rsidR="004F1419" w:rsidRDefault="004F1419">
      <w:pPr>
        <w:rPr>
          <w:rFonts w:hAnsi="Century" w:cs="Times New Roman"/>
          <w:sz w:val="21"/>
          <w:szCs w:val="21"/>
        </w:rPr>
      </w:pPr>
      <w:r>
        <w:rPr>
          <w:rFonts w:hint="eastAsia"/>
          <w:sz w:val="21"/>
          <w:szCs w:val="21"/>
        </w:rPr>
        <w:t xml:space="preserve">　　ア　エックス線管回路自動開放装置、利用線すい可動絞り装置、蛍光板有効面積外照射防止装置　　　については、その有無を記入すること。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sz w:val="21"/>
          <w:szCs w:val="21"/>
        </w:rPr>
        <w:t xml:space="preserve">    </w:t>
      </w:r>
      <w:r>
        <w:rPr>
          <w:rFonts w:hint="eastAsia"/>
          <w:sz w:val="21"/>
          <w:szCs w:val="21"/>
        </w:rPr>
        <w:t>イ　蛍光板については、蛍光板をエックス線管の焦点から１メートルの距離に置いた場合の蛍光　　　板を透過したエックス線の照射線量率（</w:t>
      </w:r>
      <w:r>
        <w:rPr>
          <w:sz w:val="21"/>
          <w:szCs w:val="21"/>
        </w:rPr>
        <w:t>n</w:t>
      </w:r>
      <w:r>
        <w:rPr>
          <w:rFonts w:hint="eastAsia"/>
          <w:sz w:val="21"/>
          <w:szCs w:val="21"/>
        </w:rPr>
        <w:t>Ｃ／</w:t>
      </w:r>
      <w:r>
        <w:rPr>
          <w:sz w:val="21"/>
          <w:szCs w:val="21"/>
        </w:rPr>
        <w:t>kg</w:t>
      </w:r>
      <w:r>
        <w:rPr>
          <w:rFonts w:hint="eastAsia"/>
          <w:sz w:val="21"/>
          <w:szCs w:val="21"/>
        </w:rPr>
        <w:t>・時間）を測定し、記入すること。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sz w:val="21"/>
          <w:szCs w:val="21"/>
        </w:rPr>
        <w:t xml:space="preserve">    </w:t>
      </w:r>
      <w:r>
        <w:rPr>
          <w:rFonts w:hint="eastAsia"/>
          <w:sz w:val="21"/>
          <w:szCs w:val="21"/>
        </w:rPr>
        <w:t>ウ　蛍光板周囲と被照射体周囲の散乱線防護については、鉛枠を設ける等により散乱線を遮へい　　　するための措置が取られているかどうかを記入すること。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(3) </w:t>
      </w:r>
      <w:r>
        <w:rPr>
          <w:rFonts w:hint="eastAsia"/>
          <w:sz w:val="21"/>
          <w:szCs w:val="21"/>
        </w:rPr>
        <w:t>治療用エックス線装置にあっては、ろ過板が引き抜かれたときエックス線管回路を開放位にす</w:t>
      </w:r>
      <w:r>
        <w:rPr>
          <w:rFonts w:hint="eastAsia"/>
          <w:sz w:val="21"/>
          <w:szCs w:val="21"/>
        </w:rPr>
        <w:lastRenderedPageBreak/>
        <w:t xml:space="preserve">　　るろ過板保持装置の有無を記入すること。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４－２　エックス線診療室の放射線障害防止に関する構造設備の概要</w:t>
      </w:r>
    </w:p>
    <w:p w:rsidR="004F1419" w:rsidRDefault="004F1419">
      <w:pPr>
        <w:rPr>
          <w:rFonts w:hAnsi="Century" w:cs="Times New Roman"/>
          <w:sz w:val="21"/>
          <w:szCs w:val="21"/>
        </w:rPr>
      </w:pPr>
      <w:r>
        <w:rPr>
          <w:rFonts w:hint="eastAsia"/>
          <w:sz w:val="21"/>
          <w:szCs w:val="21"/>
        </w:rPr>
        <w:t xml:space="preserve">　</w:t>
      </w:r>
      <w:r>
        <w:rPr>
          <w:sz w:val="21"/>
          <w:szCs w:val="21"/>
        </w:rPr>
        <w:t xml:space="preserve">(1) </w:t>
      </w:r>
      <w:r>
        <w:rPr>
          <w:rFonts w:hint="eastAsia"/>
          <w:sz w:val="21"/>
          <w:szCs w:val="21"/>
        </w:rPr>
        <w:t>１週間の延べ撮影枚数及び１週間の延べ透視時間については、最近１年間における１週間にお　　ける延べ最多撮影枚数、延べ最長透視時間を記入すること。なお、エックス線装置を設置後１年　　を経過していない場合には、将来の使用状況等を勘案の上、過小となることのないよう、１週間　　における延べ最多撮影枚数、延べ最長透視時間を見込み、記入すること。</w:t>
      </w:r>
    </w:p>
    <w:p w:rsidR="004F1419" w:rsidRDefault="004F1419">
      <w:pPr>
        <w:rPr>
          <w:rFonts w:hAnsi="Century" w:cs="Times New Roman"/>
          <w:sz w:val="21"/>
          <w:szCs w:val="21"/>
        </w:rPr>
      </w:pPr>
    </w:p>
    <w:p w:rsidR="004F1419" w:rsidRDefault="004F1419">
      <w:pPr>
        <w:spacing w:line="216" w:lineRule="exact"/>
        <w:rPr>
          <w:rFonts w:hAnsi="Century" w:cs="Times New Roman"/>
          <w:sz w:val="21"/>
          <w:szCs w:val="21"/>
        </w:rPr>
      </w:pPr>
      <w:r>
        <w:rPr>
          <w:rFonts w:hint="eastAsia"/>
          <w:sz w:val="21"/>
          <w:szCs w:val="21"/>
        </w:rPr>
        <w:t xml:space="preserve">　</w:t>
      </w:r>
      <w:r>
        <w:rPr>
          <w:sz w:val="21"/>
          <w:szCs w:val="21"/>
        </w:rPr>
        <w:t xml:space="preserve">(2) </w:t>
      </w:r>
      <w:r>
        <w:rPr>
          <w:rFonts w:hint="eastAsia"/>
          <w:sz w:val="21"/>
          <w:szCs w:val="21"/>
        </w:rPr>
        <w:t>診療施設の構造については、上段、下段とも該当するものに○を付し、独立家屋の場合には何　　階建ての建物であるかを、マンション・アパート等の集合家屋の場合には家屋の何階にあるのか　　を、その他の場合には（）内にその建物の構造を簡潔に記入し、また、耐火構造のものにあって　　は（）内にその主たる建築素材を記入すること。</w:t>
      </w:r>
    </w:p>
    <w:p w:rsidR="004F1419" w:rsidRDefault="004F1419">
      <w:pPr>
        <w:spacing w:line="216" w:lineRule="exact"/>
        <w:rPr>
          <w:rFonts w:hAnsi="Century" w:cs="Times New Roman"/>
          <w:sz w:val="21"/>
          <w:szCs w:val="21"/>
        </w:rPr>
      </w:pPr>
    </w:p>
    <w:p w:rsidR="004F1419" w:rsidRDefault="004F1419">
      <w:pPr>
        <w:spacing w:line="216" w:lineRule="exact"/>
        <w:rPr>
          <w:rFonts w:hAnsi="Century" w:cs="Times New Roman"/>
          <w:sz w:val="21"/>
          <w:szCs w:val="21"/>
        </w:rPr>
      </w:pPr>
      <w:r>
        <w:rPr>
          <w:rFonts w:hint="eastAsia"/>
          <w:sz w:val="21"/>
          <w:szCs w:val="21"/>
        </w:rPr>
        <w:t xml:space="preserve">　</w:t>
      </w:r>
      <w:r>
        <w:rPr>
          <w:sz w:val="21"/>
          <w:szCs w:val="21"/>
        </w:rPr>
        <w:t xml:space="preserve">(3) </w:t>
      </w:r>
      <w:r>
        <w:rPr>
          <w:rFonts w:hint="eastAsia"/>
          <w:sz w:val="21"/>
          <w:szCs w:val="21"/>
        </w:rPr>
        <w:t>エックス線診療室の概要については、エックス線診療専用の室、診察室と兼用の室、手術室と　　兼用の室、その他の別に該当するものに○を付し、その他の（）内には、その内容を簡潔に記入　　すること。</w:t>
      </w:r>
    </w:p>
    <w:p w:rsidR="004F1419" w:rsidRDefault="004F1419">
      <w:pPr>
        <w:spacing w:line="216" w:lineRule="exact"/>
        <w:rPr>
          <w:rFonts w:hAnsi="Century" w:cs="Times New Roman"/>
          <w:sz w:val="21"/>
          <w:szCs w:val="21"/>
        </w:rPr>
      </w:pPr>
    </w:p>
    <w:p w:rsidR="004F1419" w:rsidRDefault="004F1419">
      <w:pPr>
        <w:spacing w:line="216" w:lineRule="exact"/>
        <w:rPr>
          <w:rFonts w:hAnsi="Century" w:cs="Times New Roman"/>
          <w:sz w:val="21"/>
          <w:szCs w:val="21"/>
        </w:rPr>
      </w:pPr>
      <w:r>
        <w:rPr>
          <w:rFonts w:hint="eastAsia"/>
          <w:sz w:val="21"/>
          <w:szCs w:val="21"/>
        </w:rPr>
        <w:t xml:space="preserve">　</w:t>
      </w:r>
      <w:r>
        <w:rPr>
          <w:sz w:val="21"/>
          <w:szCs w:val="21"/>
        </w:rPr>
        <w:t xml:space="preserve">(4) </w:t>
      </w:r>
      <w:r>
        <w:rPr>
          <w:rFonts w:hint="eastAsia"/>
          <w:sz w:val="21"/>
          <w:szCs w:val="21"/>
        </w:rPr>
        <w:t>診療室の遮へい物等の概要については、天井、周囲の遮へい物等の材料、厚さを記入し、放射　　線防護に関する措置の項には鉛板（厚さ○○</w:t>
      </w:r>
      <w:r>
        <w:rPr>
          <w:sz w:val="21"/>
          <w:szCs w:val="21"/>
        </w:rPr>
        <w:t>mm</w:t>
      </w:r>
      <w:r>
        <w:rPr>
          <w:rFonts w:hint="eastAsia"/>
          <w:sz w:val="21"/>
          <w:szCs w:val="21"/>
        </w:rPr>
        <w:t>）を入れているなどその内容を簡潔に記入するこ　　と。この場合、遮へい物等には壁を含む。</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(5) </w:t>
      </w:r>
      <w:r>
        <w:rPr>
          <w:rFonts w:hint="eastAsia"/>
          <w:sz w:val="21"/>
          <w:szCs w:val="21"/>
        </w:rPr>
        <w:t>診療室の遮へい物等の外側における最大放射線量については、専用のエックス線診療室である　　場合には、診療室の壁等の外側の最も近接した点で通常の使用状態において最大値となる場所で　　測定した線量当量率の最大値に１週間の使用時間（最多）を乗じて算定した値（マイクロシーベ　　ルト／１週間）を専用室でない場合には、遮へい物等の外側の最も近接した点で通常の使用状態　　において最大値となる場所で測定した値（マイクロシーベルト／１時間）を記入すること。なお、　　エックス線装置を２以上設置している場合には、すべてのエックス線装置に係る値の総和を記入　　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(6) </w:t>
      </w:r>
      <w:r>
        <w:rPr>
          <w:rFonts w:hint="eastAsia"/>
          <w:sz w:val="21"/>
          <w:szCs w:val="21"/>
        </w:rPr>
        <w:t>標識の有無については、エックス線診療室である旨を示す標識を掲げているかどうかを記入す　　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(7) </w:t>
      </w:r>
      <w:r>
        <w:rPr>
          <w:rFonts w:hint="eastAsia"/>
          <w:sz w:val="21"/>
          <w:szCs w:val="21"/>
        </w:rPr>
        <w:t>注意事項の掲示については、放射線障害の防止に必要な注意事項を掲示しているかどうかを記　　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４－３　診療施設における放射線障害の防止に関する予防措置の概要</w:t>
      </w:r>
    </w:p>
    <w:p w:rsidR="004F1419" w:rsidRDefault="004F1419">
      <w:pPr>
        <w:rPr>
          <w:rFonts w:hAnsi="Century" w:cs="Times New Roman"/>
          <w:sz w:val="21"/>
          <w:szCs w:val="21"/>
        </w:rPr>
      </w:pPr>
      <w:r>
        <w:rPr>
          <w:rFonts w:hint="eastAsia"/>
          <w:sz w:val="21"/>
          <w:szCs w:val="21"/>
        </w:rPr>
        <w:t xml:space="preserve">　</w:t>
      </w:r>
      <w:r>
        <w:rPr>
          <w:sz w:val="21"/>
          <w:szCs w:val="21"/>
        </w:rPr>
        <w:t xml:space="preserve">(1) </w:t>
      </w:r>
      <w:r>
        <w:rPr>
          <w:rFonts w:hint="eastAsia"/>
          <w:sz w:val="21"/>
          <w:szCs w:val="21"/>
        </w:rPr>
        <w:t>管理区域</w:t>
      </w:r>
    </w:p>
    <w:p w:rsidR="004F1419" w:rsidRDefault="004F1419">
      <w:pPr>
        <w:rPr>
          <w:rFonts w:hAnsi="Century" w:cs="Times New Roman"/>
          <w:sz w:val="21"/>
          <w:szCs w:val="21"/>
        </w:rPr>
      </w:pPr>
      <w:r>
        <w:rPr>
          <w:rFonts w:hint="eastAsia"/>
          <w:sz w:val="21"/>
          <w:szCs w:val="21"/>
        </w:rPr>
        <w:t xml:space="preserve">　　ア　管理区域の境界における最大放射線量については、管理区域の境界における通常の使用状態　　　において最大値となる場所で測定し、すべてのエックス線装置に係る線量当量を合計した値　　　　（マイクロシーベルト／１週間）を記入すること。この場合、線量当量は、線量当量率に１週　　　間の使用時間（最多）を乗じて算定するものとする・</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イ　立入制限措置については、遮へい物による区画、白線による区画を行っている場合には○を　　　付し、部外者立入禁止のための柵、なわ張り等により区画している場合には、（）内にその内　　　容を簡潔に記入すること。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ウ　標識の有無については、管理区域である旨及び立入禁止区域である旨を示す標識を掲げてい　　　るかどうかを記入すること。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sz w:val="21"/>
          <w:szCs w:val="21"/>
        </w:rPr>
        <w:t xml:space="preserve">  (2) </w:t>
      </w:r>
      <w:r>
        <w:rPr>
          <w:rFonts w:hint="eastAsia"/>
          <w:sz w:val="21"/>
          <w:szCs w:val="21"/>
        </w:rPr>
        <w:t>敷地内の居住区域及び敷地の境界</w:t>
      </w:r>
    </w:p>
    <w:p w:rsidR="004F1419" w:rsidRDefault="004F1419">
      <w:pPr>
        <w:rPr>
          <w:rFonts w:hAnsi="Century" w:cs="Times New Roman"/>
          <w:sz w:val="21"/>
          <w:szCs w:val="21"/>
        </w:rPr>
      </w:pPr>
      <w:r>
        <w:rPr>
          <w:rFonts w:hint="eastAsia"/>
          <w:sz w:val="21"/>
          <w:szCs w:val="21"/>
        </w:rPr>
        <w:t xml:space="preserve">　　　人が居住する区域及び敷地の境界における最大放射線量については、管理区域の境界における　　通常の使用状態において最大値となる場所で測定し、すべてのエックス線装置に係る線量当量を　　合計した値（マイクロシーベルト／３月間）を記入すること。この場合、線量当量は、線量当量　　率に３月間の使用時間（最多）を乗じて算定するものとする。</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(3) </w:t>
      </w:r>
      <w:r>
        <w:rPr>
          <w:rFonts w:hint="eastAsia"/>
          <w:sz w:val="21"/>
          <w:szCs w:val="21"/>
        </w:rPr>
        <w:t>その他</w:t>
      </w:r>
    </w:p>
    <w:p w:rsidR="004F1419" w:rsidRDefault="004F1419">
      <w:pPr>
        <w:rPr>
          <w:rFonts w:hAnsi="Century" w:cs="Times New Roman"/>
          <w:sz w:val="21"/>
          <w:szCs w:val="21"/>
        </w:rPr>
      </w:pPr>
      <w:r>
        <w:rPr>
          <w:rFonts w:hint="eastAsia"/>
          <w:sz w:val="21"/>
          <w:szCs w:val="21"/>
        </w:rPr>
        <w:t xml:space="preserve">　　　診療施設の見取り図を別添１として、エックス線装置を使用する室の遮へい物等の配置状況を　　別添２として添付し、エックス線診療室、管理区域、敷地内居住地域等がわかるように記入する　　こと。なお、図には、長さ、厚さ等放射線防護に関係する事項を壁、遮へい物等について記入す　　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b/>
          <w:bCs/>
          <w:sz w:val="21"/>
          <w:szCs w:val="21"/>
        </w:rPr>
        <w:t>４－４　その他の放射線障害の防止に関する予防措置の概要</w:t>
      </w:r>
    </w:p>
    <w:p w:rsidR="004F1419" w:rsidRDefault="004F1419">
      <w:pPr>
        <w:rPr>
          <w:rFonts w:hAnsi="Century" w:cs="Times New Roman"/>
          <w:sz w:val="21"/>
          <w:szCs w:val="21"/>
        </w:rPr>
      </w:pPr>
      <w:r>
        <w:rPr>
          <w:rFonts w:hint="eastAsia"/>
          <w:sz w:val="21"/>
          <w:szCs w:val="21"/>
        </w:rPr>
        <w:t xml:space="preserve">　</w:t>
      </w:r>
      <w:r>
        <w:rPr>
          <w:sz w:val="21"/>
          <w:szCs w:val="21"/>
        </w:rPr>
        <w:t xml:space="preserve">(1) </w:t>
      </w:r>
      <w:r>
        <w:rPr>
          <w:rFonts w:hint="eastAsia"/>
          <w:sz w:val="21"/>
          <w:szCs w:val="21"/>
        </w:rPr>
        <w:t>防護用具の保有状況については、防護手袋、防護エプロンを備えている場合には○を付した上　　で、（）内に保有数量を記入し、防護マスク防護ずきん等その他の防護用具を備えている場合に　　は、（）内にその名称及びその数量を記入すること。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sz w:val="21"/>
          <w:szCs w:val="21"/>
        </w:rPr>
        <w:t xml:space="preserve">  (2) </w:t>
      </w:r>
      <w:r>
        <w:rPr>
          <w:rFonts w:hint="eastAsia"/>
          <w:sz w:val="21"/>
          <w:szCs w:val="21"/>
        </w:rPr>
        <w:t>エックス診療従事者等の放射線測定用具等の保有状況については、フィルムバッチ、熱ルミセ　　ンス線量計、ポケット線量計を備えている場合には○を付した上で、（）内に保有数量を記入し、　　蛍光ガラス計量計、アラームメータ等その他の測定用具を備えている場合には、（）内にその名　　称及びその数量を記入すること。</w:t>
      </w:r>
    </w:p>
    <w:p w:rsidR="004F1419" w:rsidRP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(3) </w:t>
      </w:r>
      <w:r>
        <w:rPr>
          <w:rFonts w:hint="eastAsia"/>
          <w:sz w:val="21"/>
          <w:szCs w:val="21"/>
        </w:rPr>
        <w:t>エックス線診療室等の放射線測定用具等の保有状況については、その有無を記入し、有してい　　る場合には（）内にその名称及びその数量を記入すること。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sz w:val="21"/>
          <w:szCs w:val="21"/>
        </w:rPr>
        <w:t xml:space="preserve">(4) </w:t>
      </w:r>
      <w:r>
        <w:rPr>
          <w:rFonts w:hint="eastAsia"/>
          <w:sz w:val="21"/>
          <w:szCs w:val="21"/>
        </w:rPr>
        <w:t>その他の措置については、エックス線診療従事者等に対して行っている健康診断等上記以外に　　行っているエックス線防護に関する措置があれば記入すること。</w:t>
      </w:r>
    </w:p>
    <w:p w:rsidR="004F1419" w:rsidRDefault="004F1419">
      <w:pPr>
        <w:rPr>
          <w:rFonts w:hAnsi="Century" w:cs="Times New Roman"/>
          <w:sz w:val="21"/>
          <w:szCs w:val="21"/>
        </w:rPr>
      </w:pPr>
    </w:p>
    <w:p w:rsidR="004F1419" w:rsidRDefault="004F1419">
      <w:pPr>
        <w:rPr>
          <w:rFonts w:hAnsi="Century" w:cs="Times New Roman"/>
          <w:sz w:val="21"/>
          <w:szCs w:val="21"/>
        </w:rPr>
      </w:pPr>
      <w:r>
        <w:rPr>
          <w:rFonts w:hint="eastAsia"/>
          <w:sz w:val="21"/>
          <w:szCs w:val="21"/>
        </w:rPr>
        <w:t xml:space="preserve">　</w:t>
      </w:r>
      <w:r>
        <w:rPr>
          <w:rFonts w:hint="eastAsia"/>
          <w:b/>
          <w:bCs/>
          <w:sz w:val="21"/>
          <w:szCs w:val="21"/>
        </w:rPr>
        <w:t>５　エックス線診療に従事する獣医師の氏名及びエックス線診療に関する経歴</w:t>
      </w:r>
    </w:p>
    <w:p w:rsidR="004F1419" w:rsidRDefault="004F1419">
      <w:pPr>
        <w:rPr>
          <w:rFonts w:hAnsi="Century" w:cs="Times New Roman"/>
          <w:sz w:val="21"/>
          <w:szCs w:val="21"/>
        </w:rPr>
      </w:pPr>
      <w:r>
        <w:rPr>
          <w:rFonts w:hint="eastAsia"/>
          <w:b/>
          <w:bCs/>
          <w:sz w:val="21"/>
          <w:szCs w:val="21"/>
        </w:rPr>
        <w:t xml:space="preserve">　　</w:t>
      </w:r>
      <w:r>
        <w:rPr>
          <w:rFonts w:hint="eastAsia"/>
          <w:sz w:val="21"/>
          <w:szCs w:val="21"/>
        </w:rPr>
        <w:t xml:space="preserve">　エックス線診療に従事する獣医師の氏名、年齢及びエックス線診療に関する経歴を記入し、エ　　ックス線診療に関する経歴にはエックス線診療に従事した年数、エックス線に関する講習会への　　参加状況（講習会名、開催者、開催時期、開催日数等）を記入すること。</w:t>
      </w:r>
    </w:p>
    <w:p w:rsidR="00403D30" w:rsidRDefault="00403D30">
      <w:pPr>
        <w:rPr>
          <w:rFonts w:hAnsi="Century" w:cs="Times New Roman"/>
          <w:sz w:val="21"/>
          <w:szCs w:val="21"/>
        </w:rPr>
      </w:pPr>
    </w:p>
    <w:sectPr w:rsidR="00403D30" w:rsidSect="004B0FB8">
      <w:headerReference w:type="default" r:id="rId8"/>
      <w:footerReference w:type="default" r:id="rId9"/>
      <w:pgSz w:w="11906" w:h="16838"/>
      <w:pgMar w:top="1134" w:right="1134" w:bottom="1134" w:left="1134"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DAA" w:rsidRDefault="00362DAA">
      <w:pPr>
        <w:rPr>
          <w:rFonts w:cs="Times New Roman"/>
        </w:rPr>
      </w:pPr>
      <w:r>
        <w:rPr>
          <w:rFonts w:cs="Times New Roman"/>
        </w:rPr>
        <w:separator/>
      </w:r>
    </w:p>
  </w:endnote>
  <w:endnote w:type="continuationSeparator" w:id="0">
    <w:p w:rsidR="00362DAA" w:rsidRDefault="00362D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19" w:rsidRDefault="004F1419">
    <w:pPr>
      <w:suppressAutoHyphens w:val="0"/>
      <w:wordWrap/>
      <w:autoSpaceDE w:val="0"/>
      <w:autoSpaceDN w:val="0"/>
      <w:textAlignment w:val="auto"/>
      <w:rPr>
        <w:rFonts w:hAnsi="Century"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19" w:rsidRDefault="004F1419">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DAA" w:rsidRDefault="00362DAA">
      <w:pPr>
        <w:rPr>
          <w:rFonts w:cs="Times New Roman"/>
        </w:rPr>
      </w:pPr>
      <w:r>
        <w:rPr>
          <w:rFonts w:hAnsi="Century" w:cs="Times New Roman"/>
          <w:color w:val="auto"/>
          <w:sz w:val="2"/>
          <w:szCs w:val="2"/>
        </w:rPr>
        <w:continuationSeparator/>
      </w:r>
    </w:p>
  </w:footnote>
  <w:footnote w:type="continuationSeparator" w:id="0">
    <w:p w:rsidR="00362DAA" w:rsidRDefault="00362DA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19" w:rsidRDefault="004F1419">
    <w:pPr>
      <w:suppressAutoHyphens w:val="0"/>
      <w:wordWrap/>
      <w:autoSpaceDE w:val="0"/>
      <w:autoSpaceDN w:val="0"/>
      <w:textAlignment w:val="auto"/>
      <w:rPr>
        <w:rFonts w:hAnsi="Century"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419" w:rsidRDefault="004F1419">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10"/>
  <w:drawingGridVerticalSpacing w:val="331"/>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30"/>
    <w:rsid w:val="000C401C"/>
    <w:rsid w:val="000F70E5"/>
    <w:rsid w:val="00254F21"/>
    <w:rsid w:val="002A3B9C"/>
    <w:rsid w:val="002F2A8A"/>
    <w:rsid w:val="00303C07"/>
    <w:rsid w:val="00362DAA"/>
    <w:rsid w:val="00403D30"/>
    <w:rsid w:val="004B0FB8"/>
    <w:rsid w:val="004B5737"/>
    <w:rsid w:val="004F1419"/>
    <w:rsid w:val="005075EB"/>
    <w:rsid w:val="005B348A"/>
    <w:rsid w:val="007255B2"/>
    <w:rsid w:val="0073252E"/>
    <w:rsid w:val="00775250"/>
    <w:rsid w:val="00792749"/>
    <w:rsid w:val="007D47AD"/>
    <w:rsid w:val="009D5EF2"/>
    <w:rsid w:val="00F01EFA"/>
    <w:rsid w:val="00F707CF"/>
    <w:rsid w:val="00FB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007288"/>
  <w14:defaultImageDpi w14:val="0"/>
  <w15:docId w15:val="{E9C0BDF7-77B3-449B-A2A5-F7F7A676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2A8A"/>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2F2A8A"/>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1024</Words>
  <Characters>5842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熊谷家畜保健衛生所</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熊谷家畜保健保健衛生所</dc:creator>
  <cp:keywords/>
  <dc:description/>
  <cp:lastModifiedBy>河合正子</cp:lastModifiedBy>
  <cp:revision>5</cp:revision>
  <cp:lastPrinted>2017-02-08T06:19:00Z</cp:lastPrinted>
  <dcterms:created xsi:type="dcterms:W3CDTF">2021-05-31T07:16:00Z</dcterms:created>
  <dcterms:modified xsi:type="dcterms:W3CDTF">2021-06-01T06:07:00Z</dcterms:modified>
</cp:coreProperties>
</file>