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E45C" w14:textId="60484CBF" w:rsidR="00096392" w:rsidRDefault="00BD7323">
      <w:r w:rsidRPr="00944F02">
        <w:rPr>
          <w:rFonts w:ascii="ＭＳ ゴシック" w:eastAsia="ＭＳ ゴシック" w:hAnsi="ＭＳ ゴシック" w:hint="eastAsia"/>
          <w:b/>
          <w:noProof/>
          <w:color w:val="000000" w:themeColor="text1"/>
          <w:spacing w:val="28"/>
        </w:rPr>
        <mc:AlternateContent>
          <mc:Choice Requires="wps">
            <w:drawing>
              <wp:anchor distT="0" distB="0" distL="114300" distR="114300" simplePos="0" relativeHeight="251659264" behindDoc="0" locked="0" layoutInCell="1" allowOverlap="1" wp14:anchorId="4BD6594A" wp14:editId="67056BD1">
                <wp:simplePos x="0" y="0"/>
                <wp:positionH relativeFrom="column">
                  <wp:posOffset>-616585</wp:posOffset>
                </wp:positionH>
                <wp:positionV relativeFrom="paragraph">
                  <wp:posOffset>-327025</wp:posOffset>
                </wp:positionV>
                <wp:extent cx="2171700" cy="831850"/>
                <wp:effectExtent l="0" t="0" r="19050" b="463550"/>
                <wp:wrapNone/>
                <wp:docPr id="10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31850"/>
                        </a:xfrm>
                        <a:prstGeom prst="wedgeRoundRectCallout">
                          <a:avLst>
                            <a:gd name="adj1" fmla="val 43576"/>
                            <a:gd name="adj2" fmla="val 98481"/>
                            <a:gd name="adj3" fmla="val 16667"/>
                          </a:avLst>
                        </a:prstGeom>
                        <a:solidFill>
                          <a:schemeClr val="bg1">
                            <a:lumMod val="95000"/>
                          </a:schemeClr>
                        </a:solidFill>
                        <a:ln w="9525" algn="ctr">
                          <a:solidFill>
                            <a:srgbClr val="000000"/>
                          </a:solidFill>
                          <a:miter lim="800000"/>
                          <a:headEnd/>
                          <a:tailEnd/>
                        </a:ln>
                        <a:effectLst/>
                      </wps:spPr>
                      <wps:txbx>
                        <w:txbxContent>
                          <w:p w14:paraId="6FC57978" w14:textId="77777777" w:rsidR="00136367" w:rsidRPr="00942626" w:rsidRDefault="00136367" w:rsidP="00136367">
                            <w:r>
                              <w:rPr>
                                <w:rFonts w:hint="eastAsia"/>
                              </w:rPr>
                              <w:t>入札者の住所及び氏名（法人の場合は法人名及び代表者名）を記入してください。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659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0" o:spid="_x0000_s1026" type="#_x0000_t62" style="position:absolute;left:0;text-align:left;margin-left:-48.55pt;margin-top:-25.75pt;width:171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19cAIAAOMEAAAOAAAAZHJzL2Uyb0RvYy54bWysVNtu2zAMfR+wfxD0vjpOm8Qx4hRFug4D&#10;ugva7QNkSba16TZJjtN9/Sg58YztbdiLIErU4eEhqd3tSUl05M4LoyucXy0w4poaJnRb4a9fHt4U&#10;GPlANCPSaF7hF+7x7f71q91gS740nZGMOwQg2peDrXAXgi2zzNOOK+KvjOUaLhvjFAlgujZjjgyA&#10;rmS2XCzW2WAcs85Q7j2c3o+XeJ/wm4bT8KlpPA9IVhi4hbS6tNZxzfY7UraO2E7QMw3yDywUERqC&#10;TlD3JBDUO/EXlBLUGW+acEWNykzTCMpTDpBNvvgjm+eOWJ5yAXG8nWTy/w+Wfjw+288uUvf20dDv&#10;Hmlz6Ihu+Z1zZug4YRAuj0Jlg/Xl9CAaHp6ievhgGJSW9MEkDU6NUxEQskOnJPXLJDU/BUThcJlv&#10;8s0CKkLhrrjOi1WqRUbKy2vrfHjHjUJxU+GBs5Y/mV6zJyjqgUhp+pDCkeOjD0l7hjRRkQn7lmPU&#10;KAmlPBKJbq5Xm/W51DOf5dxnW9wUKUuo4czneu6Tr9frTVKClOeoQPhCNGlopGAPQspkxCbmB+kQ&#10;kKhw3eaJr+wVCDaebVcLECFqC/pf3EdrjiQ1Giq8XS1XGBHZwqTR4BKYn7t519ZTOACeYc/dlAgw&#10;c1IoUH5yImUs9VvN0kQEIuS4B2JSx2x4miaQ+tIJsfhxznwZTvUJTuO2NuwFesKZcdLgZ4BNZ9xP&#10;jAaYsgr7Hz1xHCP5XkNfbW6WW8gpJKMottAQbn5Rzy6IpgA0po5G4xDGUe6tE20HkUaFtbmDXmzE&#10;RHVkde5gmKSk8Hnq46jO7eT1+2/a/wIAAP//AwBQSwMEFAAGAAgAAAAhALoRbFvgAAAACgEAAA8A&#10;AABkcnMvZG93bnJldi54bWxMj8FOwzAMhu9IvENkJG5b2mlltDSdENIk4IC0waQdvcY0hcYpTbaW&#10;tyec4GbLn35/f7mebCfONPjWsYJ0noAgrp1uuVHw9rqZ3YLwAVlj55gUfJOHdXV5UWKh3chbOu9C&#10;I2II+wIVmBD6QkpfG7Lo564njrd3N1gMcR0aqQccY7jt5CJJbqTFluMHgz09GKo/dyerYEuePp42&#10;+GWeW/l4kHmzf5GjUtdX0/0diEBT+IPhVz+qQxWdju7E2otOwSxfpRGNQ5ZmICKxWC5zEEcFqzwD&#10;WZXyf4XqBwAA//8DAFBLAQItABQABgAIAAAAIQC2gziS/gAAAOEBAAATAAAAAAAAAAAAAAAAAAAA&#10;AABbQ29udGVudF9UeXBlc10ueG1sUEsBAi0AFAAGAAgAAAAhADj9If/WAAAAlAEAAAsAAAAAAAAA&#10;AAAAAAAALwEAAF9yZWxzLy5yZWxzUEsBAi0AFAAGAAgAAAAhAEIfjX1wAgAA4wQAAA4AAAAAAAAA&#10;AAAAAAAALgIAAGRycy9lMm9Eb2MueG1sUEsBAi0AFAAGAAgAAAAhALoRbFvgAAAACgEAAA8AAAAA&#10;AAAAAAAAAAAAygQAAGRycy9kb3ducmV2LnhtbFBLBQYAAAAABAAEAPMAAADXBQAAAAA=&#10;" adj="20212,32072" fillcolor="#f2f2f2 [3052]">
                <v:textbox inset="5.85pt,.7pt,5.85pt,.7pt">
                  <w:txbxContent>
                    <w:p w14:paraId="6FC57978" w14:textId="77777777" w:rsidR="00136367" w:rsidRPr="00942626" w:rsidRDefault="00136367" w:rsidP="00136367">
                      <w:r>
                        <w:rPr>
                          <w:rFonts w:hint="eastAsia"/>
                        </w:rPr>
                        <w:t>入札者の住所及び氏名（法人の場合は法人名及び代表者名）を記入してください。</w:t>
                      </w:r>
                    </w:p>
                  </w:txbxContent>
                </v:textbox>
              </v:shape>
            </w:pict>
          </mc:Fallback>
        </mc:AlternateContent>
      </w:r>
      <w:r w:rsidRPr="00944F02">
        <w:rPr>
          <w:rFonts w:ascii="ＭＳ ゴシック" w:eastAsia="ＭＳ ゴシック" w:hAnsi="ＭＳ ゴシック"/>
          <w:noProof/>
          <w:color w:val="000000" w:themeColor="text1"/>
        </w:rPr>
        <mc:AlternateContent>
          <mc:Choice Requires="wps">
            <w:drawing>
              <wp:anchor distT="0" distB="0" distL="114300" distR="114300" simplePos="0" relativeHeight="251662336" behindDoc="0" locked="0" layoutInCell="1" allowOverlap="1" wp14:anchorId="44F95A38" wp14:editId="50B52BA1">
                <wp:simplePos x="0" y="0"/>
                <wp:positionH relativeFrom="margin">
                  <wp:posOffset>4247515</wp:posOffset>
                </wp:positionH>
                <wp:positionV relativeFrom="paragraph">
                  <wp:posOffset>-555625</wp:posOffset>
                </wp:positionV>
                <wp:extent cx="1799590" cy="533400"/>
                <wp:effectExtent l="0" t="0" r="10160" b="19050"/>
                <wp:wrapNone/>
                <wp:docPr id="25" name="四角形: 角を丸くする 25"/>
                <wp:cNvGraphicFramePr/>
                <a:graphic xmlns:a="http://schemas.openxmlformats.org/drawingml/2006/main">
                  <a:graphicData uri="http://schemas.microsoft.com/office/word/2010/wordprocessingShape">
                    <wps:wsp>
                      <wps:cNvSpPr/>
                      <wps:spPr>
                        <a:xfrm>
                          <a:off x="0" y="0"/>
                          <a:ext cx="1799590" cy="5334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26426" w14:textId="77777777" w:rsidR="00136367" w:rsidRPr="00BD7323" w:rsidRDefault="00136367" w:rsidP="00136367">
                            <w:pPr>
                              <w:jc w:val="center"/>
                              <w:rPr>
                                <w:rFonts w:ascii="ＭＳ ゴシック" w:eastAsia="ＭＳ ゴシック" w:hAnsi="ＭＳ ゴシック"/>
                                <w:color w:val="000000" w:themeColor="text1"/>
                              </w:rPr>
                            </w:pPr>
                            <w:r w:rsidRPr="00BD7323">
                              <w:rPr>
                                <w:rFonts w:ascii="ＭＳ ゴシック" w:eastAsia="ＭＳ ゴシック" w:hAnsi="ＭＳ ゴシック" w:cs="HG丸ｺﾞｼｯｸM-PRO" w:hint="eastAsia"/>
                                <w:b/>
                                <w:bCs/>
                                <w:color w:val="000000" w:themeColor="text1"/>
                                <w:spacing w:val="26"/>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95A38" id="四角形: 角を丸くする 25" o:spid="_x0000_s1027" style="position:absolute;left:0;text-align:left;margin-left:334.45pt;margin-top:-43.75pt;width:141.7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99ngIAAMEFAAAOAAAAZHJzL2Uyb0RvYy54bWysVG1P2zAQ/j5p/8Hy95GktINWpKgCMU1i&#10;gICJz65jN5Ecn2e7Tbpfv7Pz0sLQJk374vjenjs/ubuLy7ZWZCesq0DnNDtJKRGaQ1HpTU6/P998&#10;OqfEeaYLpkCLnO6Fo5fLjx8uGrMQEyhBFcISBNFu0Ziclt6bRZI4XoqauRMwQqNRgq2ZR9FuksKy&#10;BtFrlUzS9HPSgC2MBS6cQ+11Z6TLiC+l4P5eSic8UTnF2nw8bTzX4UyWF2yxscyUFe/LYP9QRc0q&#10;jUlHqGvmGdna6jeouuIWHEh/wqFOQMqKi/gGfE2WvnnNU8mMiG9BcpwZaXL/D5bf7Z7Mg0UaGuMW&#10;Dq/hFa20dfhifaSNZO1HskTrCUdldjafz+bIKUfb7PR0mkY2k0O0sc5/EVCTcMmpha0uHvGPRKLY&#10;7tZ5TIv+g1/I6EBVxU2lVBRCF4grZcmO4f9bb7IYqrb1Nyg63XyWjnlj0wT3iPoKSem/gfs2C82A&#10;5RwFohQikwM38eb3SgQ8pR+FJFWBbExiZWMFXXGMc6F9V7QrWSE6dSh54GqMiKkjYECWyMCI3QO8&#10;JmPA7mru/UOoiF0/Bqd/KqwLHiNiZtB+DK4rDfY9AIWv6jN3/gNJHTWBJd+uW+Qmp6fBM2jWUOwf&#10;LLHQTaEz/KbCzrhlzj8wi2OHzYSrxN/jIRU0OYX+RkkJ9ud7+uCP04BWShoc45y6H1tmBSXqq8Y5&#10;mWfTaZj7KExnZxMU7LFlfWzR2/oKsNMyXFqGx2vw92q4Sgv1C26cVciKJqY55s4p93YQrny3XnBn&#10;cbFaRTecdcP8rX4yPIAHnkPTP7cvzJp+PDwO1h0MI88Wbwak8w2RGlZbD7KK03Pgtf8DuCdiK/U7&#10;LSyiYzl6HTbv8hcAAAD//wMAUEsDBBQABgAIAAAAIQBpuh864QAAAAoBAAAPAAAAZHJzL2Rvd25y&#10;ZXYueG1sTI/BToQwEIbvJr5DMyZezG5xCQhI2RgSPRmTXT3ssUsrxaVTQsvC+vSOJz3OzJd/vr/c&#10;LrZnZz36zqGA+3UETGPjVIetgI/351UGzAeJSvYOtYCL9rCtrq9KWSg3406f96FlFIK+kAJMCEPB&#10;uW+MttKv3aCRbp9utDLQOLZcjXKmcNvzTRSl3MoO6YORg66Nbk77yQqID3NWn/jXi3nDQ/2dp3cX&#10;/zoJcXuzPD0CC3oJfzD86pM6VOR0dBMqz3oBaZrlhApYZQ8JMCLyZBMDO9ImToBXJf9fofoBAAD/&#10;/wMAUEsBAi0AFAAGAAgAAAAhALaDOJL+AAAA4QEAABMAAAAAAAAAAAAAAAAAAAAAAFtDb250ZW50&#10;X1R5cGVzXS54bWxQSwECLQAUAAYACAAAACEAOP0h/9YAAACUAQAACwAAAAAAAAAAAAAAAAAvAQAA&#10;X3JlbHMvLnJlbHNQSwECLQAUAAYACAAAACEAJAUffZ4CAADBBQAADgAAAAAAAAAAAAAAAAAuAgAA&#10;ZHJzL2Uyb0RvYy54bWxQSwECLQAUAAYACAAAACEAabofOuEAAAAKAQAADwAAAAAAAAAAAAAAAAD4&#10;BAAAZHJzL2Rvd25yZXYueG1sUEsFBgAAAAAEAAQA8wAAAAYGAAAAAA==&#10;" fillcolor="#f2f2f2 [3052]" strokecolor="black [3213]" strokeweight="1pt">
                <v:stroke joinstyle="miter"/>
                <v:textbox>
                  <w:txbxContent>
                    <w:p w14:paraId="49326426" w14:textId="77777777" w:rsidR="00136367" w:rsidRPr="00BD7323" w:rsidRDefault="00136367" w:rsidP="00136367">
                      <w:pPr>
                        <w:jc w:val="center"/>
                        <w:rPr>
                          <w:rFonts w:ascii="ＭＳ ゴシック" w:eastAsia="ＭＳ ゴシック" w:hAnsi="ＭＳ ゴシック"/>
                          <w:color w:val="000000" w:themeColor="text1"/>
                        </w:rPr>
                      </w:pPr>
                      <w:r w:rsidRPr="00BD7323">
                        <w:rPr>
                          <w:rFonts w:ascii="ＭＳ ゴシック" w:eastAsia="ＭＳ ゴシック" w:hAnsi="ＭＳ ゴシック" w:cs="HG丸ｺﾞｼｯｸM-PRO" w:hint="eastAsia"/>
                          <w:b/>
                          <w:bCs/>
                          <w:color w:val="000000" w:themeColor="text1"/>
                          <w:spacing w:val="26"/>
                          <w:sz w:val="40"/>
                          <w:szCs w:val="40"/>
                        </w:rPr>
                        <w:t>記入例</w:t>
                      </w:r>
                    </w:p>
                  </w:txbxContent>
                </v:textbox>
                <w10:wrap anchorx="margin"/>
              </v:roundrect>
            </w:pict>
          </mc:Fallback>
        </mc:AlternateContent>
      </w:r>
      <w:r w:rsidRPr="00944F02">
        <w:rPr>
          <w:rFonts w:ascii="ＭＳ ゴシック" w:eastAsia="ＭＳ ゴシック" w:hAnsi="ＭＳ ゴシック" w:hint="eastAsia"/>
          <w:b/>
          <w:noProof/>
          <w:color w:val="000000" w:themeColor="text1"/>
          <w:spacing w:val="28"/>
        </w:rPr>
        <mc:AlternateContent>
          <mc:Choice Requires="wps">
            <w:drawing>
              <wp:anchor distT="0" distB="0" distL="114300" distR="114300" simplePos="0" relativeHeight="251666432" behindDoc="0" locked="0" layoutInCell="1" allowOverlap="1" wp14:anchorId="12BB66BE" wp14:editId="0FB4FA5E">
                <wp:simplePos x="0" y="0"/>
                <wp:positionH relativeFrom="margin">
                  <wp:posOffset>3231515</wp:posOffset>
                </wp:positionH>
                <wp:positionV relativeFrom="paragraph">
                  <wp:posOffset>3273425</wp:posOffset>
                </wp:positionV>
                <wp:extent cx="1619250" cy="558800"/>
                <wp:effectExtent l="266700" t="0" r="19050" b="12700"/>
                <wp:wrapNone/>
                <wp:docPr id="150608161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58800"/>
                        </a:xfrm>
                        <a:prstGeom prst="wedgeRoundRectCallout">
                          <a:avLst>
                            <a:gd name="adj1" fmla="val -64498"/>
                            <a:gd name="adj2" fmla="val 28118"/>
                            <a:gd name="adj3" fmla="val 16667"/>
                          </a:avLst>
                        </a:prstGeom>
                        <a:solidFill>
                          <a:schemeClr val="bg1">
                            <a:lumMod val="95000"/>
                          </a:schemeClr>
                        </a:solidFill>
                        <a:ln w="9525" algn="ctr">
                          <a:solidFill>
                            <a:srgbClr val="000000"/>
                          </a:solidFill>
                          <a:miter lim="800000"/>
                          <a:headEnd/>
                          <a:tailEnd/>
                        </a:ln>
                        <a:effectLst/>
                      </wps:spPr>
                      <wps:txbx>
                        <w:txbxContent>
                          <w:p w14:paraId="5E87F5F6" w14:textId="5B201515" w:rsidR="00BD7323" w:rsidRDefault="00BD7323" w:rsidP="00BD7323">
                            <w:r>
                              <w:rPr>
                                <w:rFonts w:hint="eastAsia"/>
                              </w:rPr>
                              <w:t>番号は管財課が記載した状態で送付されます。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BB66BE" id="_x0000_s1028" type="#_x0000_t62" style="position:absolute;left:0;text-align:left;margin-left:254.45pt;margin-top:257.75pt;width:127.5pt;height: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kgdAIAAOsEAAAOAAAAZHJzL2Uyb0RvYy54bWysVNtu3CAQfa/Uf0C8J1672Y3XijeKNk1V&#10;Kb0oaT8AA7ZpuRXwetOv74A3rnt5qvqCGBjOnDkzw9X1UUl04M4Lo2ucn68w4poaJnRX48+f7s5K&#10;jHwgmhFpNK/xE/f4evfyxdVoK16Y3kjGHQIQ7avR1rgPwVZZ5mnPFfHnxnINl61xigQwXZcxR0ZA&#10;VzIrVqtNNhrHrDOUew+nt9Ml3iX8tuU0fGhbzwOSNQZuIa0urU1cs90VqTpHbC/oiQb5BxaKCA1B&#10;Z6hbEgganPgDSgnqjDdtOKdGZaZtBeUpB8gmX/2WzWNPLE+5gDjezjL5/wdL3x8e7UcXqXt7b+hX&#10;j7TZ90R3/MY5M/acMAiXR6Gy0fpqfhAND09RM74zDEpLhmCSBsfWqQgI2aFjkvpplpofA6JwmG/y&#10;bbGGilC4W6/LcpVqkZHq+bV1PrzhRqG4qfHIWccfzKDZAxR1T6Q0Q0jhyOHeh6Q9Q5qoyIR9yTFq&#10;lYRSHohEZ5uLi215qvXCqVg6FWWe/8Xn1dIn32w2l0kKUp3CAuNnpklEIwW7E1ImI3Yx30uHgEWN&#10;my5PhOWgQLHpbLtezZmnpo/uIDWUY4kkNRprvF0Xa4yI7GDUaHAJ7Bc377pmDgfAC+wlmhIBhk4K&#10;VWPQ/eREqljr15qlkQhEyGkPVKSO2fA0TqD1cyvE6sdB81U4NkckGFQyihNPGsOeoDecmSYOfgjY&#10;9MZ9x2iEaaux/zYQxzGSbzX01+VFsYXUQjLKcguN4ZYXzeKCaApAkwJoMvZhGunBOtH1EGkSWpsb&#10;6MlWzIwnVqdOholKQp+mP47s0k5eP/+o3Q8AAAD//wMAUEsDBBQABgAIAAAAIQA+K/3P4AAAAAsB&#10;AAAPAAAAZHJzL2Rvd25yZXYueG1sTI/LTsMwEEX3SPyDNUjsqF1KQprGqRASK6RS2i7IzrWHJMKP&#10;KHbb8PcMK9jN4+jOmWo9OcvOOMY+eAnzmQCGXgfT+1bCYf9yVwCLSXmjbPAo4RsjrOvrq0qVJlz8&#10;O553qWUU4mOpJHQpDSXnUXfoVJyFAT3tPsPoVKJ2bLkZ1YXCneX3QuTcqd7ThU4N+Nyh/tqdnITN&#10;Ib5tW630Pm9eP0xfNHbz0Eh5ezM9rYAlnNIfDL/6pA41OR3DyZvIrIRMFEtCqZhnGTAiHvMFTY4S&#10;crHIgNcV//9D/QMAAP//AwBQSwECLQAUAAYACAAAACEAtoM4kv4AAADhAQAAEwAAAAAAAAAAAAAA&#10;AAAAAAAAW0NvbnRlbnRfVHlwZXNdLnhtbFBLAQItABQABgAIAAAAIQA4/SH/1gAAAJQBAAALAAAA&#10;AAAAAAAAAAAAAC8BAABfcmVscy8ucmVsc1BLAQItABQABgAIAAAAIQDT5BkgdAIAAOsEAAAOAAAA&#10;AAAAAAAAAAAAAC4CAABkcnMvZTJvRG9jLnhtbFBLAQItABQABgAIAAAAIQA+K/3P4AAAAAsBAAAP&#10;AAAAAAAAAAAAAAAAAM4EAABkcnMvZG93bnJldi54bWxQSwUGAAAAAAQABADzAAAA2wUAAAAA&#10;" adj="-3132,16873" fillcolor="#f2f2f2 [3052]">
                <v:textbox inset="5.85pt,.7pt,5.85pt,.7pt">
                  <w:txbxContent>
                    <w:p w14:paraId="5E87F5F6" w14:textId="5B201515" w:rsidR="00BD7323" w:rsidRDefault="00BD7323" w:rsidP="00BD7323">
                      <w:r>
                        <w:rPr>
                          <w:rFonts w:hint="eastAsia"/>
                        </w:rPr>
                        <w:t>番号は管財課が記載した状態で送付されます。</w:t>
                      </w:r>
                    </w:p>
                  </w:txbxContent>
                </v:textbox>
                <w10:wrap anchorx="margin"/>
              </v:shape>
            </w:pict>
          </mc:Fallback>
        </mc:AlternateContent>
      </w:r>
      <w:r w:rsidR="00136367" w:rsidRPr="00944F02">
        <w:rPr>
          <w:rFonts w:ascii="ＭＳ ゴシック" w:eastAsia="ＭＳ ゴシック" w:hAnsi="ＭＳ ゴシック" w:hint="eastAsia"/>
          <w:b/>
          <w:noProof/>
          <w:color w:val="000000" w:themeColor="text1"/>
          <w:spacing w:val="28"/>
        </w:rPr>
        <mc:AlternateContent>
          <mc:Choice Requires="wps">
            <w:drawing>
              <wp:anchor distT="0" distB="0" distL="114300" distR="114300" simplePos="0" relativeHeight="251661312" behindDoc="0" locked="0" layoutInCell="1" allowOverlap="1" wp14:anchorId="1C050A22" wp14:editId="72E637BF">
                <wp:simplePos x="0" y="0"/>
                <wp:positionH relativeFrom="column">
                  <wp:posOffset>1923415</wp:posOffset>
                </wp:positionH>
                <wp:positionV relativeFrom="paragraph">
                  <wp:posOffset>4098925</wp:posOffset>
                </wp:positionV>
                <wp:extent cx="3563620" cy="514350"/>
                <wp:effectExtent l="171450" t="190500" r="17780" b="19050"/>
                <wp:wrapNone/>
                <wp:docPr id="10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620" cy="514350"/>
                        </a:xfrm>
                        <a:prstGeom prst="wedgeRoundRectCallout">
                          <a:avLst>
                            <a:gd name="adj1" fmla="val -53342"/>
                            <a:gd name="adj2" fmla="val -84115"/>
                            <a:gd name="adj3" fmla="val 16667"/>
                          </a:avLst>
                        </a:prstGeom>
                        <a:solidFill>
                          <a:schemeClr val="bg1">
                            <a:lumMod val="95000"/>
                          </a:schemeClr>
                        </a:solidFill>
                        <a:ln w="9525" algn="ctr">
                          <a:solidFill>
                            <a:srgbClr val="000000"/>
                          </a:solidFill>
                          <a:miter lim="800000"/>
                          <a:headEnd/>
                          <a:tailEnd/>
                        </a:ln>
                        <a:effectLst/>
                      </wps:spPr>
                      <wps:txbx>
                        <w:txbxContent>
                          <w:p w14:paraId="413FA280" w14:textId="77777777" w:rsidR="00136367" w:rsidRDefault="00136367" w:rsidP="00136367">
                            <w:r w:rsidRPr="002518F8">
                              <w:rPr>
                                <w:rFonts w:hint="eastAsia"/>
                                <w:b/>
                                <w:u w:val="single"/>
                              </w:rPr>
                              <w:t>入札保証金の金額（入札金額の５／１００以上の額）</w:t>
                            </w:r>
                            <w:r>
                              <w:rPr>
                                <w:rFonts w:hint="eastAsia"/>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050A22" id="_x0000_s1029" type="#_x0000_t62" style="position:absolute;left:0;text-align:left;margin-left:151.45pt;margin-top:322.75pt;width:280.6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HHdQIAAOwEAAAOAAAAZHJzL2Uyb0RvYy54bWysVNtu2zAMfR+wfxD03jp24jQx6hRFug4D&#10;ugva7QNkSba16eJJcpzu60fJieeub8NeBFGiDg8PSV3fHJVEB26dMLrE6eUCI66pYUI3Jf729f5i&#10;g5HzRDMijeYlfuYO3+zevrkeuoJnpjWScYsARLti6Ercet8VSeJoyxVxl6bjGi5rYxXxYNomYZYM&#10;gK5kki0W62QwlnXWUO4cnN6Nl3gX8euaU/+5rh33SJYYuPm42rhWYU1216RoLOlaQU80yD+wUERo&#10;CDpB3RFPUG/FKyglqDXO1P6SGpWYuhaUxxwgm3TxVzZPLel4zAXEcd0kk/t/sPTT4an7YgN11z0Y&#10;+sMhbfYt0Q2/tdYMLScMwqVBqGToXDE9CIaDp6gaPhoGpSW9N1GDY21VAITs0DFK/TxJzY8eUThc&#10;5uvlOoOKULjL09Uyj7VISHF+3Vnn33OjUNiUeOCs4Y+m1+wRironUprex3Dk8OB81J4hTVRgwr6n&#10;GNVKQikPRKKLfLlcZadaz5yyF06bVZrmr52Wc6d0vV5fRS1IcYoLlM9Uo4pGCnYvpIxGaGO+lxYB&#10;jRJXTRoZy16BZOPZNl8szqnHrg/uoDXUY44kNRpKvM2zHCMiG5g16m0Ee+HmbFNN4QB4hj1HU8LD&#10;1EmhSryZnEgRiv1OszgTngg57oGK1CEbHucJxD73Qih/mDRX+GN1RIKVOKocTirDnqE5rBlHDr4I&#10;2LTG/sJogHErsfvZE8sxkh80NNjVKttCaj4am80WOsPOL6rZBdEUgEYF0Gjs/TjTfWdF00KkUWht&#10;bqEpazExHlmdWhlGKgp9Gv8ws3M7ev35pHa/AQAA//8DAFBLAwQUAAYACAAAACEAvGQs9t8AAAAL&#10;AQAADwAAAGRycy9kb3ducmV2LnhtbEyP0U6DQBBF3038h82Y+GYXECgiS2NMmvim0n7AlB2ByM4i&#10;u22pX+/6pI+Te3LvmWqzmFGcaHaDZQXxKgJB3Fo9cKdgv9veFSCcR9Y4WiYFF3Kwqa+vKiy1PfM7&#10;nRrfiVDCrkQFvfdTKaVrezLoVnYiDtmHnQ36cM6d1DOeQ7kZZRJFuTQ4cFjocaLnntrP5mgUNHqf&#10;8iVfv2KMu+3bl0y/C/Oi1O3N8vQIwtPi/2D41Q/qUAengz2ydmJUcB8lDwFVkKdZBiIQRZ7GIA4K&#10;1kmegawr+f+H+gcAAP//AwBQSwECLQAUAAYACAAAACEAtoM4kv4AAADhAQAAEwAAAAAAAAAAAAAA&#10;AAAAAAAAW0NvbnRlbnRfVHlwZXNdLnhtbFBLAQItABQABgAIAAAAIQA4/SH/1gAAAJQBAAALAAAA&#10;AAAAAAAAAAAAAC8BAABfcmVscy8ucmVsc1BLAQItABQABgAIAAAAIQCIMSHHdQIAAOwEAAAOAAAA&#10;AAAAAAAAAAAAAC4CAABkcnMvZTJvRG9jLnhtbFBLAQItABQABgAIAAAAIQC8ZCz23wAAAAsBAAAP&#10;AAAAAAAAAAAAAAAAAM8EAABkcnMvZG93bnJldi54bWxQSwUGAAAAAAQABADzAAAA2wUAAAAA&#10;" adj="-722,-7369" fillcolor="#f2f2f2 [3052]">
                <v:textbox inset="5.85pt,.7pt,5.85pt,.7pt">
                  <w:txbxContent>
                    <w:p w14:paraId="413FA280" w14:textId="77777777" w:rsidR="00136367" w:rsidRDefault="00136367" w:rsidP="00136367">
                      <w:r w:rsidRPr="002518F8">
                        <w:rPr>
                          <w:rFonts w:hint="eastAsia"/>
                          <w:b/>
                          <w:u w:val="single"/>
                        </w:rPr>
                        <w:t>入札保証金の金額（入札金額の５／１００以上の額）</w:t>
                      </w:r>
                      <w:r>
                        <w:rPr>
                          <w:rFonts w:hint="eastAsia"/>
                        </w:rPr>
                        <w:t>を記入してください。</w:t>
                      </w:r>
                    </w:p>
                  </w:txbxContent>
                </v:textbox>
              </v:shape>
            </w:pict>
          </mc:Fallback>
        </mc:AlternateContent>
      </w:r>
      <w:r w:rsidR="00136367" w:rsidRPr="00944F02">
        <w:rPr>
          <w:rFonts w:ascii="ＭＳ ゴシック" w:eastAsia="ＭＳ ゴシック" w:hAnsi="ＭＳ ゴシック" w:hint="eastAsia"/>
          <w:b/>
          <w:noProof/>
          <w:color w:val="000000" w:themeColor="text1"/>
          <w:spacing w:val="28"/>
        </w:rPr>
        <mc:AlternateContent>
          <mc:Choice Requires="wps">
            <w:drawing>
              <wp:anchor distT="0" distB="0" distL="114300" distR="114300" simplePos="0" relativeHeight="251660288" behindDoc="0" locked="0" layoutInCell="1" allowOverlap="1" wp14:anchorId="34D180FB" wp14:editId="1B989348">
                <wp:simplePos x="0" y="0"/>
                <wp:positionH relativeFrom="column">
                  <wp:posOffset>4501515</wp:posOffset>
                </wp:positionH>
                <wp:positionV relativeFrom="paragraph">
                  <wp:posOffset>1298575</wp:posOffset>
                </wp:positionV>
                <wp:extent cx="1763395" cy="603250"/>
                <wp:effectExtent l="0" t="209550" r="27305" b="25400"/>
                <wp:wrapNone/>
                <wp:docPr id="10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603250"/>
                        </a:xfrm>
                        <a:prstGeom prst="wedgeRoundRectCallout">
                          <a:avLst>
                            <a:gd name="adj1" fmla="val -35657"/>
                            <a:gd name="adj2" fmla="val -82467"/>
                            <a:gd name="adj3" fmla="val 16667"/>
                          </a:avLst>
                        </a:prstGeom>
                        <a:solidFill>
                          <a:schemeClr val="bg1">
                            <a:lumMod val="95000"/>
                          </a:schemeClr>
                        </a:solidFill>
                        <a:ln w="9525" algn="ctr">
                          <a:solidFill>
                            <a:srgbClr val="000000"/>
                          </a:solidFill>
                          <a:miter lim="800000"/>
                          <a:headEnd/>
                          <a:tailEnd/>
                        </a:ln>
                        <a:effectLst/>
                      </wps:spPr>
                      <wps:txbx>
                        <w:txbxContent>
                          <w:p w14:paraId="5F5AD319" w14:textId="77777777" w:rsidR="00136367" w:rsidRPr="00942626" w:rsidRDefault="00136367" w:rsidP="00136367">
                            <w:r>
                              <w:rPr>
                                <w:rFonts w:hint="eastAsia"/>
                              </w:rPr>
                              <w:t>金融機関に納付する日を記入してください。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180FB" id="_x0000_s1030" type="#_x0000_t62" style="position:absolute;left:0;text-align:left;margin-left:354.45pt;margin-top:102.25pt;width:138.8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u0cQIAAOwEAAAOAAAAZHJzL2Uyb0RvYy54bWysVMlu2zAQvRfoPxC8J1ocO7ZgOQicpiiQ&#10;LkjaD6BISmLLRSUpy+nXd0jZqtL2VPRCcBm9efNmnrY3RyXRgVsnjC5xdplixDU1TOimxF8+31+s&#10;MXKeaEak0bzEz9zhm93rV9uhK3huWiMZtwhAtCuGrsSt912RJI62XBF3aTqu4bE2VhEPR9skzJIB&#10;0JVM8jRdJYOxrLOGcufg9m58xLuIX9ec+o917bhHssTAzcfVxrUKa7LbkqKxpGsFPdEg/8BCEaEh&#10;6QR1RzxBvRV/QClBrXGm9pfUqMTUtaA81gDVZOlv1Ty1pOOxFhDHdZNM7v/B0g+Hp+6TDdRd92Do&#10;N4e02bdEN/zWWjO0nDBIlwWhkqFzxfRBODj4FFXDe8OgtaT3JmpwrK0KgFAdOkapnyep+dEjCpfZ&#10;9Wqx2CwxovC2Shf5MvYiIcX56846/5YbhcKmxANnDX80vWaP0NQ9kdL0PqYjhwfno/YMaaICE/Y1&#10;w6hWElp5IBJdLJar5fWp17Og/EXQOr9a/SVoMQ/KVqsxBoie8sLuTDWqaKRg90LKeAhjzPfSIqBR&#10;4qrJImPZK5BsvNss0/Rcepz6EA5aQz/mSFKjocSbZQ6SEdmA16i3EexFmLNNNaUD4Bn2HE0JD66T&#10;QpV4PQWRIjT7jWbRE54IOe6BitShGh79BGKfZyG0PzjNFf5YHZFgp0EJN5VhzzAc1oyWg18EbFpj&#10;f2A0gN1K7L73xHKM5DsNA3Z9lYdp8PGwXm/Aq3b+UM0eiKYANCqAxsPej57uOyuaFjKNQmtzC0NZ&#10;i4nxyOo0ymCpKPTJ/sGz83OM+vWT2v0EAAD//wMAUEsDBBQABgAIAAAAIQDpE9Jf4QAAAAsBAAAP&#10;AAAAZHJzL2Rvd25yZXYueG1sTI/BToNAEIbvJr7DZpp4s7ttLLLI0phGEy81BX2ABbZAys4Sdgvo&#10;0zue9DgzX/75/nS/2J5NZvSdQwWbtQBmsHJ1h42Cz4/X+xiYDxpr3Ts0Cr6Mh312e5PqpHYz5mYq&#10;QsMoBH2iFbQhDAnnvmqN1X7tBoN0O7vR6kDj2PB61DOF255vhYi41R3Sh1YP5tCa6lJcrYLT8f0w&#10;Hy26bzEVL2/lJpfnPFfqbrU8PwELZgl/MPzqkzpk5FS6K9ae9QoeRSwJVbAVDztgRMg4ioCVtJFy&#10;BzxL+f8O2Q8AAAD//wMAUEsBAi0AFAAGAAgAAAAhALaDOJL+AAAA4QEAABMAAAAAAAAAAAAAAAAA&#10;AAAAAFtDb250ZW50X1R5cGVzXS54bWxQSwECLQAUAAYACAAAACEAOP0h/9YAAACUAQAACwAAAAAA&#10;AAAAAAAAAAAvAQAAX3JlbHMvLnJlbHNQSwECLQAUAAYACAAAACEAuuwrtHECAADsBAAADgAAAAAA&#10;AAAAAAAAAAAuAgAAZHJzL2Uyb0RvYy54bWxQSwECLQAUAAYACAAAACEA6RPSX+EAAAALAQAADwAA&#10;AAAAAAAAAAAAAADLBAAAZHJzL2Rvd25yZXYueG1sUEsFBgAAAAAEAAQA8wAAANkFAAAAAA==&#10;" adj="3098,-7013" fillcolor="#f2f2f2 [3052]">
                <v:textbox inset="5.85pt,.7pt,5.85pt,.7pt">
                  <w:txbxContent>
                    <w:p w14:paraId="5F5AD319" w14:textId="77777777" w:rsidR="00136367" w:rsidRPr="00942626" w:rsidRDefault="00136367" w:rsidP="00136367">
                      <w:r>
                        <w:rPr>
                          <w:rFonts w:hint="eastAsia"/>
                        </w:rPr>
                        <w:t>金融機関に納付する日を記入してください。</w:t>
                      </w:r>
                    </w:p>
                  </w:txbxContent>
                </v:textbox>
              </v:shape>
            </w:pict>
          </mc:Fallback>
        </mc:AlternateContent>
      </w:r>
      <w:r w:rsidR="00136367" w:rsidRPr="00944F02">
        <w:rPr>
          <w:rFonts w:ascii="ＭＳ ゴシック" w:eastAsia="ＭＳ ゴシック" w:hAnsi="ＭＳ ゴシック" w:hint="eastAsia"/>
          <w:b/>
          <w:noProof/>
          <w:color w:val="000000" w:themeColor="text1"/>
          <w:spacing w:val="28"/>
        </w:rPr>
        <mc:AlternateContent>
          <mc:Choice Requires="wps">
            <w:drawing>
              <wp:anchor distT="0" distB="0" distL="114300" distR="114300" simplePos="0" relativeHeight="251664384" behindDoc="0" locked="0" layoutInCell="1" allowOverlap="1" wp14:anchorId="26CF93AA" wp14:editId="346B4E65">
                <wp:simplePos x="0" y="0"/>
                <wp:positionH relativeFrom="column">
                  <wp:posOffset>3783965</wp:posOffset>
                </wp:positionH>
                <wp:positionV relativeFrom="paragraph">
                  <wp:posOffset>2168525</wp:posOffset>
                </wp:positionV>
                <wp:extent cx="2231390" cy="552450"/>
                <wp:effectExtent l="0" t="171450" r="16510" b="19050"/>
                <wp:wrapNone/>
                <wp:docPr id="10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552450"/>
                        </a:xfrm>
                        <a:prstGeom prst="wedgeRoundRectCallout">
                          <a:avLst>
                            <a:gd name="adj1" fmla="val -32843"/>
                            <a:gd name="adj2" fmla="val -78056"/>
                            <a:gd name="adj3" fmla="val 16667"/>
                          </a:avLst>
                        </a:prstGeom>
                        <a:solidFill>
                          <a:schemeClr val="bg1">
                            <a:lumMod val="95000"/>
                          </a:schemeClr>
                        </a:solidFill>
                        <a:ln w="9525" algn="ctr">
                          <a:solidFill>
                            <a:srgbClr val="000000"/>
                          </a:solidFill>
                          <a:miter lim="800000"/>
                          <a:headEnd/>
                          <a:tailEnd/>
                        </a:ln>
                        <a:effectLst/>
                      </wps:spPr>
                      <wps:txbx>
                        <w:txbxContent>
                          <w:p w14:paraId="21786659" w14:textId="77777777" w:rsidR="00136367" w:rsidRPr="00942626" w:rsidRDefault="00136367" w:rsidP="00136367">
                            <w:r>
                              <w:rPr>
                                <w:rFonts w:hint="eastAsia"/>
                              </w:rPr>
                              <w:t>物件番号、物件名及び入札保証金である旨を記入してください。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CF93AA" id="_x0000_s1031" type="#_x0000_t62" style="position:absolute;left:0;text-align:left;margin-left:297.95pt;margin-top:170.75pt;width:175.7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iLdQIAAOwEAAAOAAAAZHJzL2Uyb0RvYy54bWysVNtu2zAMfR+wfxD03vqSOE2MOkWRrsOA&#10;7oJ2+wBZkm1tuniSEqf7+lFy4rnr27AXQZSow8NDUtc3RyXRgVsnjK5wdplixDU1TOi2wt++3l+s&#10;MXKeaEak0bzCz9zhm+3bN9dDX/LcdEYybhGAaFcOfYU77/sySRztuCLu0vRcw2VjrCIeTNsmzJIB&#10;0JVM8jRdJYOxrLeGcufg9G68xNuI3zSc+s9N47hHssLAzcfVxrUOa7K9JmVrSd8JeqJB/oGFIkJD&#10;0AnqjniC9la8glKCWuNM4y+pUYlpGkF5zAGyydK/snnqSM9jLiCO6yeZ3P+DpZ8OT/0XG6i7/sHQ&#10;Hw5ps+uIbvmttWboOGEQLgtCJUPvyulBMBw8RfXw0TAoLdl7EzU4NlYFQMgOHaPUz5PU/OgRhcM8&#10;X2SLDVSEwl1R5Msi1iIh5fl1b51/z41CYVPhgbOWP5q9Zo9Q1B2R0ux9DEcOD85H7RnSRAUm7HuG&#10;UaMklPJAJLpY5Ovl4lTrmVP+wulqnRar106LuVO2Wq2uohakPMUFymeqUUUjBbsXUkYjtDHfSYuA&#10;RoXrNouM5V6BZOPZpkjTc+qx64M7aA31mCNJjYYKb4q8wIjIFmaNehvBXrg529ZTOACeYc/RlPAw&#10;dVKoCq8nJ1KGYr/TLM6EJ0KOe6AidciGx3kCsc+9EMofJs2V/lgfkWAVXgZxwklt2DM0hzXjyMEX&#10;AZvO2F8YDTBuFXY/98RyjOQHDQ12tcw3kJqPxnodOsPOL+rZBdEUgEYF0Gjs/DjT+96KtoNIo9Da&#10;3EJTNmJiPLI6tTKMVBT6NP5hZud29PrzSW1/AwAA//8DAFBLAwQUAAYACAAAACEAPImDWeIAAAAL&#10;AQAADwAAAGRycy9kb3ducmV2LnhtbEyPTU+DQBCG7038D5sx8dYuLSAfsjRKUi+erI2Jty1MgcjO&#10;Ijtt8d+7nvQ4eZ+87zPFdjaDuODkeksK1qsABFJtm55aBYe33TIF4VhTowdLqOAbHWzLm0Wh88Ze&#10;6RUve26FLyGXawUd85hL6eoOjXYrOyL57GQno9mfUyubSV99uRnkJgjupdE9+YVOj1h1WH/uz0ZB&#10;EB2+Mv54qSrm5BQ+J+nu6b1W6u52fnwAwTjzHwy/+l4dSu90tGdqnBgUxFmceVRBGK1jEJ7IoiQE&#10;cVQQbdIYZFnI/z+UPwAAAP//AwBQSwECLQAUAAYACAAAACEAtoM4kv4AAADhAQAAEwAAAAAAAAAA&#10;AAAAAAAAAAAAW0NvbnRlbnRfVHlwZXNdLnhtbFBLAQItABQABgAIAAAAIQA4/SH/1gAAAJQBAAAL&#10;AAAAAAAAAAAAAAAAAC8BAABfcmVscy8ucmVsc1BLAQItABQABgAIAAAAIQDaYziLdQIAAOwEAAAO&#10;AAAAAAAAAAAAAAAAAC4CAABkcnMvZTJvRG9jLnhtbFBLAQItABQABgAIAAAAIQA8iYNZ4gAAAAsB&#10;AAAPAAAAAAAAAAAAAAAAAM8EAABkcnMvZG93bnJldi54bWxQSwUGAAAAAAQABADzAAAA3gUAAAAA&#10;" adj="3706,-6060" fillcolor="#f2f2f2 [3052]">
                <v:textbox inset="5.85pt,.7pt,5.85pt,.7pt">
                  <w:txbxContent>
                    <w:p w14:paraId="21786659" w14:textId="77777777" w:rsidR="00136367" w:rsidRPr="00942626" w:rsidRDefault="00136367" w:rsidP="00136367">
                      <w:r>
                        <w:rPr>
                          <w:rFonts w:hint="eastAsia"/>
                        </w:rPr>
                        <w:t>物件番号、物件名及び入札保証金である旨を記入してください。</w:t>
                      </w:r>
                    </w:p>
                  </w:txbxContent>
                </v:textbox>
              </v:shape>
            </w:pict>
          </mc:Fallback>
        </mc:AlternateContent>
      </w:r>
      <w:r w:rsidRPr="00BD7323">
        <w:drawing>
          <wp:inline distT="0" distB="0" distL="0" distR="0" wp14:anchorId="39DB800C" wp14:editId="41A4B4EE">
            <wp:extent cx="5379720" cy="4705350"/>
            <wp:effectExtent l="0" t="0" r="0" b="0"/>
            <wp:docPr id="1599167460"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67460" name="図 1" descr="ダイアグラム&#10;&#10;自動的に生成された説明"/>
                    <pic:cNvPicPr/>
                  </pic:nvPicPr>
                  <pic:blipFill>
                    <a:blip r:embed="rId4"/>
                    <a:stretch>
                      <a:fillRect/>
                    </a:stretch>
                  </pic:blipFill>
                  <pic:spPr>
                    <a:xfrm>
                      <a:off x="0" y="0"/>
                      <a:ext cx="5383252" cy="4708439"/>
                    </a:xfrm>
                    <a:prstGeom prst="rect">
                      <a:avLst/>
                    </a:prstGeom>
                  </pic:spPr>
                </pic:pic>
              </a:graphicData>
            </a:graphic>
          </wp:inline>
        </w:drawing>
      </w:r>
    </w:p>
    <w:p w14:paraId="7AE4BEEF" w14:textId="73E40FF9" w:rsidR="00136367" w:rsidRDefault="00136367" w:rsidP="00136367">
      <w:pPr>
        <w:spacing w:line="360" w:lineRule="exact"/>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136367">
        <w:rPr>
          <w:rFonts w:asciiTheme="minorEastAsia" w:eastAsiaTheme="minorEastAsia" w:hAnsiTheme="minorEastAsia" w:hint="eastAsia"/>
          <w:color w:val="000000" w:themeColor="text1"/>
          <w:sz w:val="22"/>
        </w:rPr>
        <w:t>一般競争入札参加申込書</w:t>
      </w:r>
      <w:r>
        <w:rPr>
          <w:rFonts w:asciiTheme="minorEastAsia" w:eastAsiaTheme="minorEastAsia" w:hAnsiTheme="minorEastAsia" w:hint="eastAsia"/>
          <w:color w:val="000000" w:themeColor="text1"/>
          <w:sz w:val="22"/>
        </w:rPr>
        <w:t>により</w:t>
      </w:r>
      <w:r w:rsidRPr="00751D93">
        <w:rPr>
          <w:rFonts w:asciiTheme="minorEastAsia" w:eastAsiaTheme="minorEastAsia" w:hAnsiTheme="minorEastAsia" w:cs="ＭＳ ゴシック" w:hint="eastAsia"/>
          <w:bCs/>
          <w:color w:val="000000" w:themeColor="text1"/>
          <w:sz w:val="22"/>
        </w:rPr>
        <w:t>申込みがあった場合は、納付書兼領収書を県からレターパックにより交付します。</w:t>
      </w:r>
    </w:p>
    <w:p w14:paraId="46A17372" w14:textId="50E84D27" w:rsidR="00136367" w:rsidRDefault="00136367" w:rsidP="00136367">
      <w:pPr>
        <w:spacing w:line="360" w:lineRule="exact"/>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・記載例に従って</w:t>
      </w:r>
      <w:r w:rsidRPr="00136367">
        <w:rPr>
          <w:rFonts w:asciiTheme="minorEastAsia" w:eastAsiaTheme="minorEastAsia" w:hAnsiTheme="minorEastAsia" w:hint="eastAsia"/>
          <w:color w:val="000000" w:themeColor="text1"/>
          <w:sz w:val="22"/>
        </w:rPr>
        <w:t>必要事項を記入し、３枚とも金融機関に提出してください。</w:t>
      </w:r>
    </w:p>
    <w:p w14:paraId="34AB092A" w14:textId="3097B257" w:rsidR="00136367" w:rsidRPr="00836927" w:rsidRDefault="00136367" w:rsidP="00136367">
      <w:pPr>
        <w:spacing w:line="360" w:lineRule="exact"/>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751D93">
        <w:rPr>
          <w:rFonts w:asciiTheme="minorEastAsia" w:eastAsiaTheme="minorEastAsia" w:hAnsiTheme="minorEastAsia" w:hint="eastAsia"/>
          <w:color w:val="000000" w:themeColor="text1"/>
          <w:sz w:val="22"/>
        </w:rPr>
        <w:t>入札保証金はATMやネットバンキング等からの振込はできません。必ず金融機関窓口にて納付してください。</w:t>
      </w:r>
    </w:p>
    <w:p w14:paraId="208B5259" w14:textId="2B979933" w:rsidR="00136367" w:rsidRPr="00DE522D" w:rsidRDefault="00136367" w:rsidP="00136367">
      <w:pPr>
        <w:spacing w:line="360" w:lineRule="exact"/>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DE522D">
        <w:rPr>
          <w:rFonts w:asciiTheme="minorEastAsia" w:eastAsiaTheme="minorEastAsia" w:hAnsiTheme="minorEastAsia" w:hint="eastAsia"/>
          <w:color w:val="000000" w:themeColor="text1"/>
          <w:sz w:val="22"/>
        </w:rPr>
        <w:t xml:space="preserve"> 指定金融機関（埼玉りそな銀行）、指定代理金融機関（武蔵野銀行、埼玉縣信用金庫、埼玉県信用農業協同組合連合会）及び収納代理金融機関（みずほ銀行、三井住友銀行など）からの納付の場合は、手数料がかかりません。</w:t>
      </w:r>
      <w:r w:rsidRPr="00DE522D">
        <w:rPr>
          <w:rFonts w:asciiTheme="minorEastAsia" w:eastAsiaTheme="minorEastAsia" w:hAnsiTheme="minorEastAsia"/>
          <w:color w:val="000000" w:themeColor="text1"/>
          <w:sz w:val="22"/>
        </w:rPr>
        <w:t xml:space="preserve"> </w:t>
      </w:r>
    </w:p>
    <w:p w14:paraId="1BE2F2C1" w14:textId="77777777" w:rsidR="00136367" w:rsidRPr="00DE522D" w:rsidRDefault="00136367" w:rsidP="00136367">
      <w:pPr>
        <w:spacing w:line="360" w:lineRule="exact"/>
        <w:ind w:leftChars="100" w:left="210"/>
        <w:rPr>
          <w:rFonts w:asciiTheme="minorEastAsia" w:eastAsiaTheme="minorEastAsia" w:hAnsiTheme="minorEastAsia"/>
          <w:color w:val="000000" w:themeColor="text1"/>
          <w:sz w:val="22"/>
        </w:rPr>
      </w:pPr>
      <w:r w:rsidRPr="00DE522D">
        <w:rPr>
          <w:rFonts w:asciiTheme="minorEastAsia" w:eastAsiaTheme="minorEastAsia" w:hAnsiTheme="minorEastAsia"/>
          <w:color w:val="000000" w:themeColor="text1"/>
          <w:sz w:val="22"/>
        </w:rPr>
        <w:t>＊手数料がかかる金融機関も</w:t>
      </w:r>
      <w:r w:rsidRPr="00DE522D">
        <w:rPr>
          <w:rFonts w:asciiTheme="minorEastAsia" w:eastAsiaTheme="minorEastAsia" w:hAnsiTheme="minorEastAsia" w:hint="eastAsia"/>
          <w:color w:val="000000" w:themeColor="text1"/>
          <w:sz w:val="22"/>
        </w:rPr>
        <w:t>あり</w:t>
      </w:r>
      <w:r w:rsidRPr="00DE522D">
        <w:rPr>
          <w:rFonts w:asciiTheme="minorEastAsia" w:eastAsiaTheme="minorEastAsia" w:hAnsiTheme="minorEastAsia"/>
          <w:color w:val="000000" w:themeColor="text1"/>
          <w:sz w:val="22"/>
        </w:rPr>
        <w:t>ます。必要に応じて金融機関に御確認ください。</w:t>
      </w:r>
    </w:p>
    <w:p w14:paraId="6C87A875" w14:textId="77777777" w:rsidR="00136367" w:rsidRPr="00DE522D" w:rsidRDefault="00136367" w:rsidP="00136367">
      <w:pPr>
        <w:spacing w:line="360" w:lineRule="exact"/>
        <w:ind w:firstLineChars="200" w:firstLine="440"/>
        <w:rPr>
          <w:rFonts w:asciiTheme="minorEastAsia" w:eastAsiaTheme="minorEastAsia" w:hAnsiTheme="minorEastAsia"/>
          <w:color w:val="000000" w:themeColor="text1"/>
          <w:sz w:val="22"/>
        </w:rPr>
      </w:pPr>
      <w:r w:rsidRPr="00DE522D">
        <w:rPr>
          <w:rFonts w:asciiTheme="minorEastAsia" w:eastAsiaTheme="minorEastAsia" w:hAnsiTheme="minorEastAsia" w:hint="eastAsia"/>
          <w:color w:val="000000" w:themeColor="text1"/>
          <w:sz w:val="22"/>
        </w:rPr>
        <w:t>管財課にお問い合わせいただいてもお答えいたしかねます。</w:t>
      </w:r>
      <w:r w:rsidRPr="00DE522D">
        <w:rPr>
          <w:rFonts w:asciiTheme="minorEastAsia" w:eastAsiaTheme="minorEastAsia" w:hAnsiTheme="minorEastAsia"/>
          <w:color w:val="000000" w:themeColor="text1"/>
          <w:sz w:val="22"/>
        </w:rPr>
        <w:t xml:space="preserve"> </w:t>
      </w:r>
    </w:p>
    <w:p w14:paraId="2B56823F" w14:textId="77777777" w:rsidR="00136367" w:rsidRPr="00DE522D" w:rsidRDefault="00136367" w:rsidP="00136367">
      <w:pPr>
        <w:spacing w:line="360" w:lineRule="exact"/>
        <w:ind w:leftChars="100" w:left="210"/>
        <w:rPr>
          <w:rFonts w:asciiTheme="minorEastAsia" w:eastAsiaTheme="minorEastAsia" w:hAnsiTheme="minorEastAsia"/>
          <w:color w:val="000000" w:themeColor="text1"/>
          <w:sz w:val="22"/>
        </w:rPr>
      </w:pPr>
      <w:r w:rsidRPr="00DE522D">
        <w:rPr>
          <w:rFonts w:asciiTheme="minorEastAsia" w:eastAsiaTheme="minorEastAsia" w:hAnsiTheme="minorEastAsia"/>
          <w:color w:val="000000" w:themeColor="text1"/>
          <w:sz w:val="22"/>
        </w:rPr>
        <w:t>＊ゆうちょ銀行からは納付できません。</w:t>
      </w:r>
    </w:p>
    <w:p w14:paraId="30CF7A89" w14:textId="1249B454" w:rsidR="00136367" w:rsidRPr="00DE522D" w:rsidRDefault="00136367" w:rsidP="00136367">
      <w:pPr>
        <w:spacing w:line="360" w:lineRule="exact"/>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DE522D">
        <w:rPr>
          <w:rFonts w:asciiTheme="minorEastAsia" w:eastAsiaTheme="minorEastAsia" w:hAnsiTheme="minorEastAsia" w:hint="eastAsia"/>
          <w:color w:val="000000" w:themeColor="text1"/>
          <w:sz w:val="22"/>
        </w:rPr>
        <w:t xml:space="preserve"> 金融機関の窓口で納付後、出納印が押印された払込書兼領収書の１枚目（納入者保管）が返還されるので、払込書兼領収書の写しを入札書と一緒に提出期限までに送付してください。</w:t>
      </w:r>
    </w:p>
    <w:p w14:paraId="7E97FC5D" w14:textId="77777777" w:rsidR="00136367" w:rsidRPr="00136367" w:rsidRDefault="00136367">
      <w:pPr>
        <w:rPr>
          <w:rFonts w:hint="eastAsia"/>
        </w:rPr>
      </w:pPr>
    </w:p>
    <w:sectPr w:rsidR="00136367" w:rsidRPr="001363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7"/>
    <w:rsid w:val="00096392"/>
    <w:rsid w:val="00136367"/>
    <w:rsid w:val="00766BE0"/>
    <w:rsid w:val="00BD7323"/>
    <w:rsid w:val="00C5078E"/>
    <w:rsid w:val="00EF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51032"/>
  <w15:chartTrackingRefBased/>
  <w15:docId w15:val="{6566CD8B-E287-4410-8096-C91008A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63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63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63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63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63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63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63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63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63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63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63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63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63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63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63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63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63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63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63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6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3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6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367"/>
    <w:pPr>
      <w:spacing w:before="160" w:after="160"/>
      <w:jc w:val="center"/>
    </w:pPr>
    <w:rPr>
      <w:i/>
      <w:iCs/>
      <w:color w:val="404040" w:themeColor="text1" w:themeTint="BF"/>
    </w:rPr>
  </w:style>
  <w:style w:type="character" w:customStyle="1" w:styleId="a8">
    <w:name w:val="引用文 (文字)"/>
    <w:basedOn w:val="a0"/>
    <w:link w:val="a7"/>
    <w:uiPriority w:val="29"/>
    <w:rsid w:val="00136367"/>
    <w:rPr>
      <w:i/>
      <w:iCs/>
      <w:color w:val="404040" w:themeColor="text1" w:themeTint="BF"/>
    </w:rPr>
  </w:style>
  <w:style w:type="paragraph" w:styleId="a9">
    <w:name w:val="List Paragraph"/>
    <w:basedOn w:val="a"/>
    <w:uiPriority w:val="34"/>
    <w:qFormat/>
    <w:rsid w:val="00136367"/>
    <w:pPr>
      <w:ind w:left="720"/>
      <w:contextualSpacing/>
    </w:pPr>
  </w:style>
  <w:style w:type="character" w:styleId="21">
    <w:name w:val="Intense Emphasis"/>
    <w:basedOn w:val="a0"/>
    <w:uiPriority w:val="21"/>
    <w:qFormat/>
    <w:rsid w:val="00136367"/>
    <w:rPr>
      <w:i/>
      <w:iCs/>
      <w:color w:val="0F4761" w:themeColor="accent1" w:themeShade="BF"/>
    </w:rPr>
  </w:style>
  <w:style w:type="paragraph" w:styleId="22">
    <w:name w:val="Intense Quote"/>
    <w:basedOn w:val="a"/>
    <w:next w:val="a"/>
    <w:link w:val="23"/>
    <w:uiPriority w:val="30"/>
    <w:qFormat/>
    <w:rsid w:val="00136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6367"/>
    <w:rPr>
      <w:i/>
      <w:iCs/>
      <w:color w:val="0F4761" w:themeColor="accent1" w:themeShade="BF"/>
    </w:rPr>
  </w:style>
  <w:style w:type="character" w:styleId="24">
    <w:name w:val="Intense Reference"/>
    <w:basedOn w:val="a0"/>
    <w:uiPriority w:val="32"/>
    <w:qFormat/>
    <w:rsid w:val="00136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京増 洋樹（管財課）</dc:creator>
  <cp:keywords/>
  <dc:description/>
  <cp:lastModifiedBy>京増 洋樹（管財課）</cp:lastModifiedBy>
  <cp:revision>1</cp:revision>
  <dcterms:created xsi:type="dcterms:W3CDTF">2025-10-08T04:44:00Z</dcterms:created>
  <dcterms:modified xsi:type="dcterms:W3CDTF">2025-10-08T05:04:00Z</dcterms:modified>
</cp:coreProperties>
</file>