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3D" w:rsidRDefault="00B3776B" w:rsidP="00D11E3D">
      <w:pPr>
        <w:adjustRightInd/>
        <w:jc w:val="left"/>
        <w:rPr>
          <w:rFonts w:ascii="ＭＳ Ｐゴシック" w:eastAsia="ＭＳ 明朝" w:cs="ＭＳ 明朝"/>
        </w:rPr>
      </w:pPr>
      <w:r>
        <w:rPr>
          <w:rFonts w:ascii="ＭＳ Ｐゴシック" w:eastAsia="ＭＳ 明朝"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6026150</wp:posOffset>
                </wp:positionH>
                <wp:positionV relativeFrom="paragraph">
                  <wp:posOffset>-67310</wp:posOffset>
                </wp:positionV>
                <wp:extent cx="809625"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96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776B" w:rsidRPr="002A38DE" w:rsidRDefault="00B3776B" w:rsidP="00B3776B">
                            <w:pPr>
                              <w:jc w:val="center"/>
                              <w:rPr>
                                <w:rFonts w:ascii="ＭＳ Ｐゴシック" w:hAnsi="ＭＳ Ｐゴシック"/>
                                <w:b/>
                                <w:color w:val="auto"/>
                              </w:rPr>
                            </w:pPr>
                            <w:r w:rsidRPr="002A38DE">
                              <w:rPr>
                                <w:rFonts w:ascii="ＭＳ Ｐゴシック" w:hAnsi="ＭＳ Ｐゴシック" w:hint="eastAsia"/>
                                <w:b/>
                                <w:color w:val="auto"/>
                              </w:rPr>
                              <w:t>（1.</w:t>
                            </w:r>
                            <w:r w:rsidRPr="002A38DE">
                              <w:rPr>
                                <w:rFonts w:ascii="ＭＳ Ｐゴシック" w:hAnsi="ＭＳ Ｐゴシック"/>
                                <w:b/>
                                <w:color w:val="auto"/>
                              </w:rPr>
                              <w:t>新規</w:t>
                            </w:r>
                            <w:r w:rsidRPr="002A38DE">
                              <w:rPr>
                                <w:rFonts w:ascii="ＭＳ Ｐゴシック" w:hAnsi="ＭＳ Ｐゴシック" w:hint="eastAsia"/>
                                <w:b/>
                                <w:color w:val="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474.5pt;margin-top:-5.3pt;width:63.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M9oAIAAHAFAAAOAAAAZHJzL2Uyb0RvYy54bWysVM1u1DAQviPxDpbvNMlqW+iq2WrVqgip&#10;aita1LPXsZtItsfY3k2W94AHgDNnxIHHoRJvwdjJpqWtOCD2kJ3xzHzz4298cNhpRdbC+QZMSYud&#10;nBJhOFSNuSnpu6uTF68o8YGZiikwoqQb4enh/Pmzg9bOxARqUJVwBEGMn7W2pHUIdpZlntdCM78D&#10;Vhg0SnCaBVTdTVY51iK6Vtkkz/eyFlxlHXDhPZ4e90Y6T/hSCh7OpfQiEFVSrC2kr0vfZfxm8wM2&#10;u3HM1g0fymD/UIVmjcGkI9QxC4ysXPMISjfcgQcZdjjoDKRsuEg9YDdF/qCby5pZkXrB4Xg7jsn/&#10;P1h+tr5wpKnw7igxTOMV3X79cvvp+88fn7NfH7/1EinioFrrZ+h/aS/coHkUY9eddDr+Yz+kS8Pd&#10;jMMVXSAcD1/l+3uTXUo4mqbFfpGn4Wd3wdb58FqAJlEoqcO7SyNl61MfMCG6bl1iLgMnjVLp/pT5&#10;4wAd40kW6+0rTFLYKBH9lHkrJLaMNU1SgkQ2caQcWTOkCeNcmFD0pppVoj/ezfEXx4DwY0TSEmBE&#10;lljQiD0ARCI/xu5hBv8YKhJXx+D8b4X1wWNEygwmjMG6MeCeAlDY1ZC5998OqR9NnFLolh26RHEJ&#10;1Qa54aBfGm/5SYM3c8p8uGAOtwT3CTc/nONHKmhLCoNESQ3uw1Pn0R/Ji1ZKWty6kvr3K+YEJeqN&#10;QVrvF9NpXNOkTHdfTlBx9y3L+xaz0keAN4bUxeqSGP2D2orSgb7GB2IRs6KJGY65S8qD2ypHoX8N&#10;8InhYrFIbrialoVTc2l5BI8Djsy76q6ZswM9A/L6DLYbymYPWNr7xkgDi1UA2SQK3811GD2udeLQ&#10;8ATFd+O+nrzuHsr5bwAAAP//AwBQSwMEFAAGAAgAAAAhAGadi+jgAAAACwEAAA8AAABkcnMvZG93&#10;bnJldi54bWxMj0FPg0AUhO8m/ofNM/HWLjWAFnk0xKhJjxYT421hn4Cybwm7pfTfuz3pcTKTmW/y&#10;3WIGMdPkessIm3UEgrixuucW4b16WT2AcF6xVoNlQjiTg11xfZWrTNsTv9F88K0IJewyhdB5P2ZS&#10;uqYjo9zajsTB+7KTUT7IqZV6UqdQbgZ5F0WpNKrnsNCpkZ46an4OR4Pg6nlfncfy4/vTNXX5zKaK&#10;96+ItzdL+QjC0+L/wnDBD+hQBKbaHlk7MSBs42344hFWmygFcUlE92kCokZIkhhkkcv/H4pfAAAA&#10;//8DAFBLAQItABQABgAIAAAAIQC2gziS/gAAAOEBAAATAAAAAAAAAAAAAAAAAAAAAABbQ29udGVu&#10;dF9UeXBlc10ueG1sUEsBAi0AFAAGAAgAAAAhADj9If/WAAAAlAEAAAsAAAAAAAAAAAAAAAAALwEA&#10;AF9yZWxzLy5yZWxzUEsBAi0AFAAGAAgAAAAhANnlcz2gAgAAcAUAAA4AAAAAAAAAAAAAAAAALgIA&#10;AGRycy9lMm9Eb2MueG1sUEsBAi0AFAAGAAgAAAAhAGadi+jgAAAACwEAAA8AAAAAAAAAAAAAAAAA&#10;+gQAAGRycy9kb3ducmV2LnhtbFBLBQYAAAAABAAEAPMAAAAHBgAAAAA=&#10;" filled="f" stroked="f" strokeweight="2pt">
                <v:textbox>
                  <w:txbxContent>
                    <w:p w:rsidR="00B3776B" w:rsidRPr="002A38DE" w:rsidRDefault="00B3776B" w:rsidP="00B3776B">
                      <w:pPr>
                        <w:jc w:val="center"/>
                        <w:rPr>
                          <w:rFonts w:ascii="ＭＳ Ｐゴシック" w:hAnsi="ＭＳ Ｐゴシック"/>
                          <w:b/>
                          <w:color w:val="auto"/>
                        </w:rPr>
                      </w:pPr>
                      <w:r w:rsidRPr="002A38DE">
                        <w:rPr>
                          <w:rFonts w:ascii="ＭＳ Ｐゴシック" w:hAnsi="ＭＳ Ｐゴシック" w:hint="eastAsia"/>
                          <w:b/>
                          <w:color w:val="auto"/>
                        </w:rPr>
                        <w:t>（1.</w:t>
                      </w:r>
                      <w:r w:rsidRPr="002A38DE">
                        <w:rPr>
                          <w:rFonts w:ascii="ＭＳ Ｐゴシック" w:hAnsi="ＭＳ Ｐゴシック"/>
                          <w:b/>
                          <w:color w:val="auto"/>
                        </w:rPr>
                        <w:t>新規</w:t>
                      </w:r>
                      <w:r w:rsidRPr="002A38DE">
                        <w:rPr>
                          <w:rFonts w:ascii="ＭＳ Ｐゴシック" w:hAnsi="ＭＳ Ｐゴシック" w:hint="eastAsia"/>
                          <w:b/>
                          <w:color w:val="auto"/>
                        </w:rPr>
                        <w:t>）</w:t>
                      </w:r>
                    </w:p>
                  </w:txbxContent>
                </v:textbox>
              </v:rect>
            </w:pict>
          </mc:Fallback>
        </mc:AlternateContent>
      </w:r>
      <w:r w:rsidR="002E0196">
        <w:rPr>
          <w:rFonts w:ascii="ＭＳ Ｐゴシック" w:eastAsia="ＭＳ 明朝" w:cs="ＭＳ 明朝" w:hint="eastAsia"/>
        </w:rPr>
        <w:t>様</w:t>
      </w:r>
      <w:r w:rsidR="002E0196">
        <w:rPr>
          <w:rFonts w:ascii="ＭＳ Ｐゴシック" w:eastAsia="ＭＳ 明朝" w:cs="ＭＳ 明朝" w:hint="eastAsia"/>
          <w:spacing w:val="38"/>
        </w:rPr>
        <w:t>式</w:t>
      </w:r>
      <w:r w:rsidR="00401BE5">
        <w:rPr>
          <w:rFonts w:ascii="ＭＳ Ｐゴシック" w:eastAsia="ＭＳ 明朝" w:cs="ＭＳ 明朝" w:hint="eastAsia"/>
          <w:spacing w:val="38"/>
        </w:rPr>
        <w:t>第</w:t>
      </w:r>
      <w:r w:rsidR="002E0196">
        <w:rPr>
          <w:rFonts w:ascii="ＭＳ 明朝" w:hAnsi="ＭＳ 明朝" w:cs="ＭＳ 明朝"/>
          <w:spacing w:val="40"/>
        </w:rPr>
        <w:t>2-1-61</w:t>
      </w:r>
      <w:r w:rsidR="002E0196">
        <w:rPr>
          <w:rFonts w:ascii="ＭＳ Ｐゴシック" w:eastAsia="ＭＳ 明朝" w:cs="ＭＳ 明朝" w:hint="eastAsia"/>
        </w:rPr>
        <w:t>号</w:t>
      </w:r>
    </w:p>
    <w:p w:rsidR="002E0196" w:rsidRPr="00B3776B" w:rsidRDefault="00D11E3D" w:rsidP="00B3776B">
      <w:pPr>
        <w:jc w:val="center"/>
        <w:rPr>
          <w:rFonts w:ascii="ＭＳ Ｐゴシック" w:hAnsi="ＭＳ Ｐゴシック"/>
          <w:szCs w:val="24"/>
        </w:rPr>
      </w:pPr>
      <w:r w:rsidRPr="00D11E3D">
        <w:rPr>
          <w:rFonts w:ascii="ＭＳ ゴシック" w:hAnsi="ＭＳ ゴシック"/>
          <w:spacing w:val="26"/>
          <w:sz w:val="24"/>
          <w:szCs w:val="24"/>
        </w:rPr>
        <w:t>6</w:t>
      </w:r>
      <w:r w:rsidR="002E0196" w:rsidRPr="00D11E3D">
        <w:rPr>
          <w:rFonts w:ascii="ＭＳ ゴシック" w:hAnsi="ＭＳ ゴシック"/>
          <w:spacing w:val="26"/>
          <w:sz w:val="24"/>
          <w:szCs w:val="24"/>
        </w:rPr>
        <w:t>1</w:t>
      </w:r>
      <w:r w:rsidR="002E0196" w:rsidRPr="00D11E3D">
        <w:rPr>
          <w:rFonts w:hint="eastAsia"/>
          <w:spacing w:val="26"/>
          <w:sz w:val="24"/>
          <w:szCs w:val="24"/>
        </w:rPr>
        <w:t xml:space="preserve">　</w:t>
      </w:r>
      <w:r w:rsidR="002E0196" w:rsidRPr="00D11E3D">
        <w:rPr>
          <w:rFonts w:hint="eastAsia"/>
          <w:sz w:val="24"/>
          <w:szCs w:val="24"/>
        </w:rPr>
        <w:t>溶血性貧血</w:t>
      </w:r>
      <w:r w:rsidR="0010180B">
        <w:rPr>
          <w:rFonts w:hint="eastAsia"/>
          <w:szCs w:val="24"/>
        </w:rPr>
        <w:t>（自己免疫性溶血性貧血及び</w:t>
      </w:r>
      <w:r w:rsidR="005C31D3">
        <w:rPr>
          <w:rFonts w:hint="eastAsia"/>
          <w:szCs w:val="24"/>
        </w:rPr>
        <w:t>発作性</w:t>
      </w:r>
      <w:r w:rsidRPr="00E3793B">
        <w:rPr>
          <w:rFonts w:hint="eastAsia"/>
          <w:szCs w:val="24"/>
        </w:rPr>
        <w:t>夜間ヘモグロビン尿症を除く</w:t>
      </w:r>
      <w:r w:rsidR="0010180B">
        <w:rPr>
          <w:rFonts w:hint="eastAsia"/>
          <w:szCs w:val="24"/>
        </w:rPr>
        <w:t>。</w:t>
      </w:r>
      <w:r w:rsidRPr="00E3793B">
        <w:rPr>
          <w:rFonts w:hint="eastAsia"/>
          <w:szCs w:val="24"/>
        </w:rPr>
        <w:t>）</w:t>
      </w:r>
      <w:r w:rsidR="001D1423" w:rsidRPr="002A38DE">
        <w:rPr>
          <w:rFonts w:ascii="ＭＳ Ｐゴシック" w:hAnsi="ＭＳ Ｐゴシック" w:cs="ＭＳ 明朝" w:hint="eastAsia"/>
          <w:color w:val="auto"/>
        </w:rPr>
        <w:t xml:space="preserve">　</w:t>
      </w:r>
      <w:r w:rsidR="00B3776B" w:rsidRPr="002A38DE">
        <w:rPr>
          <w:rFonts w:ascii="ＭＳ Ｐゴシック" w:hAnsi="ＭＳ Ｐゴシック" w:cs="ＭＳ 明朝" w:hint="eastAsia"/>
          <w:color w:val="auto"/>
        </w:rPr>
        <w:t>臨床調査個人票</w:t>
      </w:r>
    </w:p>
    <w:tbl>
      <w:tblPr>
        <w:tblW w:w="104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1000"/>
        <w:gridCol w:w="632"/>
        <w:gridCol w:w="2107"/>
        <w:gridCol w:w="211"/>
        <w:gridCol w:w="106"/>
        <w:gridCol w:w="632"/>
        <w:gridCol w:w="106"/>
        <w:gridCol w:w="395"/>
        <w:gridCol w:w="237"/>
        <w:gridCol w:w="950"/>
        <w:gridCol w:w="574"/>
        <w:gridCol w:w="376"/>
        <w:gridCol w:w="1055"/>
        <w:gridCol w:w="1662"/>
        <w:gridCol w:w="257"/>
      </w:tblGrid>
      <w:tr w:rsidR="002E0196" w:rsidTr="00320156">
        <w:trPr>
          <w:trHeight w:val="212"/>
        </w:trPr>
        <w:tc>
          <w:tcPr>
            <w:tcW w:w="1155" w:type="dxa"/>
            <w:gridSpan w:val="2"/>
            <w:tcBorders>
              <w:top w:val="single" w:sz="12" w:space="0" w:color="000000"/>
              <w:left w:val="single" w:sz="12" w:space="0" w:color="000000"/>
              <w:bottom w:val="dashed" w:sz="4" w:space="0" w:color="000000"/>
              <w:right w:val="single" w:sz="4" w:space="0" w:color="000000"/>
            </w:tcBorders>
            <w:vAlign w:val="center"/>
          </w:tcPr>
          <w:p w:rsidR="002E0196" w:rsidRDefault="002E0196" w:rsidP="00BE3F0E">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6"/>
                <w:szCs w:val="16"/>
              </w:rPr>
              <w:t>ふりがな</w:t>
            </w:r>
          </w:p>
        </w:tc>
        <w:tc>
          <w:tcPr>
            <w:tcW w:w="3056" w:type="dxa"/>
            <w:gridSpan w:val="4"/>
            <w:tcBorders>
              <w:top w:val="single" w:sz="12" w:space="0" w:color="000000"/>
              <w:left w:val="single" w:sz="4" w:space="0" w:color="000000"/>
              <w:bottom w:val="dashed" w:sz="4" w:space="0" w:color="000000"/>
              <w:right w:val="single" w:sz="4" w:space="0" w:color="000000"/>
            </w:tcBorders>
          </w:tcPr>
          <w:p w:rsidR="002E0196" w:rsidRDefault="002E0196">
            <w:pPr>
              <w:suppressAutoHyphens/>
              <w:kinsoku w:val="0"/>
              <w:wordWrap w:val="0"/>
              <w:autoSpaceDE w:val="0"/>
              <w:autoSpaceDN w:val="0"/>
              <w:spacing w:line="212" w:lineRule="exact"/>
              <w:jc w:val="left"/>
              <w:rPr>
                <w:rFonts w:ascii="ＭＳ Ｐゴシック"/>
                <w:color w:val="auto"/>
                <w:sz w:val="24"/>
                <w:szCs w:val="24"/>
              </w:rPr>
            </w:pPr>
          </w:p>
        </w:tc>
        <w:tc>
          <w:tcPr>
            <w:tcW w:w="632" w:type="dxa"/>
            <w:vMerge w:val="restart"/>
            <w:tcBorders>
              <w:top w:val="single" w:sz="12" w:space="0" w:color="000000"/>
              <w:left w:val="single" w:sz="4" w:space="0" w:color="000000"/>
              <w:bottom w:val="nil"/>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性別</w:t>
            </w:r>
          </w:p>
        </w:tc>
        <w:tc>
          <w:tcPr>
            <w:tcW w:w="738" w:type="dxa"/>
            <w:gridSpan w:val="3"/>
            <w:vMerge w:val="restart"/>
            <w:tcBorders>
              <w:top w:val="single" w:sz="12" w:space="0" w:color="000000"/>
              <w:left w:val="single" w:sz="4" w:space="0" w:color="000000"/>
              <w:bottom w:val="nil"/>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p>
        </w:tc>
        <w:tc>
          <w:tcPr>
            <w:tcW w:w="950" w:type="dxa"/>
            <w:vMerge w:val="restart"/>
            <w:tcBorders>
              <w:top w:val="single" w:sz="12" w:space="0" w:color="000000"/>
              <w:left w:val="single" w:sz="4" w:space="0" w:color="000000"/>
              <w:bottom w:val="nil"/>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生年月日</w:t>
            </w:r>
          </w:p>
        </w:tc>
        <w:tc>
          <w:tcPr>
            <w:tcW w:w="3924" w:type="dxa"/>
            <w:gridSpan w:val="5"/>
            <w:vMerge w:val="restart"/>
            <w:tcBorders>
              <w:top w:val="single" w:sz="12" w:space="0" w:color="000000"/>
              <w:left w:val="single" w:sz="4" w:space="0" w:color="000000"/>
              <w:bottom w:val="nil"/>
              <w:right w:val="single" w:sz="12" w:space="0" w:color="000000"/>
            </w:tcBorders>
          </w:tcPr>
          <w:p w:rsidR="002E0196" w:rsidRDefault="002E0196" w:rsidP="00CB01E0">
            <w:pPr>
              <w:suppressAutoHyphens/>
              <w:kinsoku w:val="0"/>
              <w:wordWrap w:val="0"/>
              <w:autoSpaceDE w:val="0"/>
              <w:autoSpaceDN w:val="0"/>
              <w:spacing w:line="212" w:lineRule="exact"/>
              <w:jc w:val="right"/>
              <w:rPr>
                <w:rFonts w:ascii="ＭＳ Ｐゴシック"/>
                <w:color w:val="auto"/>
                <w:sz w:val="24"/>
                <w:szCs w:val="24"/>
              </w:rPr>
            </w:pPr>
          </w:p>
        </w:tc>
      </w:tr>
      <w:tr w:rsidR="002E0196" w:rsidTr="00320156">
        <w:trPr>
          <w:trHeight w:val="484"/>
        </w:trPr>
        <w:tc>
          <w:tcPr>
            <w:tcW w:w="1155" w:type="dxa"/>
            <w:gridSpan w:val="2"/>
            <w:tcBorders>
              <w:top w:val="dashed" w:sz="4" w:space="0" w:color="000000"/>
              <w:left w:val="single" w:sz="12"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氏</w:t>
            </w:r>
            <w:r>
              <w:rPr>
                <w:rFonts w:ascii="ＭＳ 明朝" w:hAnsi="ＭＳ 明朝" w:cs="ＭＳ 明朝"/>
              </w:rPr>
              <w:t xml:space="preserve">    </w:t>
            </w:r>
            <w:r>
              <w:rPr>
                <w:rFonts w:ascii="ＭＳ Ｐゴシック" w:eastAsia="ＭＳ 明朝" w:cs="ＭＳ 明朝" w:hint="eastAsia"/>
              </w:rPr>
              <w:t>名</w:t>
            </w:r>
          </w:p>
        </w:tc>
        <w:tc>
          <w:tcPr>
            <w:tcW w:w="3056" w:type="dxa"/>
            <w:gridSpan w:val="4"/>
            <w:tcBorders>
              <w:top w:val="dashed" w:sz="4" w:space="0" w:color="000000"/>
              <w:left w:val="single" w:sz="4" w:space="0" w:color="000000"/>
              <w:bottom w:val="single" w:sz="4" w:space="0" w:color="000000"/>
              <w:right w:val="single" w:sz="4" w:space="0" w:color="000000"/>
            </w:tcBorders>
            <w:vAlign w:val="center"/>
          </w:tcPr>
          <w:p w:rsidR="002E0196" w:rsidRDefault="002E0196">
            <w:pPr>
              <w:suppressAutoHyphens/>
              <w:kinsoku w:val="0"/>
              <w:wordWrap w:val="0"/>
              <w:autoSpaceDE w:val="0"/>
              <w:autoSpaceDN w:val="0"/>
              <w:spacing w:line="212" w:lineRule="exact"/>
              <w:jc w:val="left"/>
              <w:rPr>
                <w:rFonts w:ascii="ＭＳ Ｐゴシック"/>
                <w:color w:val="auto"/>
                <w:sz w:val="24"/>
                <w:szCs w:val="24"/>
              </w:rPr>
            </w:pPr>
          </w:p>
        </w:tc>
        <w:tc>
          <w:tcPr>
            <w:tcW w:w="632" w:type="dxa"/>
            <w:vMerge/>
            <w:tcBorders>
              <w:top w:val="nil"/>
              <w:left w:val="single" w:sz="4" w:space="0" w:color="000000"/>
              <w:bottom w:val="single" w:sz="4" w:space="0" w:color="000000"/>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738" w:type="dxa"/>
            <w:gridSpan w:val="3"/>
            <w:vMerge/>
            <w:tcBorders>
              <w:top w:val="nil"/>
              <w:left w:val="single" w:sz="4" w:space="0" w:color="000000"/>
              <w:bottom w:val="single" w:sz="4" w:space="0" w:color="000000"/>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950" w:type="dxa"/>
            <w:vMerge/>
            <w:tcBorders>
              <w:top w:val="nil"/>
              <w:left w:val="single" w:sz="4" w:space="0" w:color="000000"/>
              <w:bottom w:val="single" w:sz="4" w:space="0" w:color="000000"/>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3924" w:type="dxa"/>
            <w:gridSpan w:val="5"/>
            <w:vMerge/>
            <w:tcBorders>
              <w:top w:val="nil"/>
              <w:left w:val="single" w:sz="4" w:space="0" w:color="000000"/>
              <w:bottom w:val="single" w:sz="4" w:space="0" w:color="000000"/>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636"/>
        </w:trPr>
        <w:tc>
          <w:tcPr>
            <w:tcW w:w="1155" w:type="dxa"/>
            <w:gridSpan w:val="2"/>
            <w:tcBorders>
              <w:top w:val="single" w:sz="4" w:space="0" w:color="000000"/>
              <w:left w:val="single" w:sz="12"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住</w:t>
            </w:r>
            <w:r>
              <w:rPr>
                <w:rFonts w:ascii="ＭＳ 明朝" w:hAnsi="ＭＳ 明朝" w:cs="ＭＳ 明朝"/>
              </w:rPr>
              <w:t xml:space="preserve">    </w:t>
            </w:r>
            <w:r>
              <w:rPr>
                <w:rFonts w:ascii="ＭＳ Ｐゴシック" w:eastAsia="ＭＳ 明朝" w:cs="ＭＳ 明朝" w:hint="eastAsia"/>
              </w:rPr>
              <w:t>所</w:t>
            </w:r>
          </w:p>
        </w:tc>
        <w:tc>
          <w:tcPr>
            <w:tcW w:w="4426" w:type="dxa"/>
            <w:gridSpan w:val="8"/>
            <w:tcBorders>
              <w:top w:val="single" w:sz="4" w:space="0" w:color="000000"/>
              <w:left w:val="single"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明朝" w:cs="ＭＳ 明朝" w:hint="eastAsia"/>
              </w:rPr>
              <w:t>〒</w:t>
            </w:r>
          </w:p>
          <w:p w:rsidR="002E0196" w:rsidRDefault="002E0196">
            <w:pPr>
              <w:suppressAutoHyphens/>
              <w:kinsoku w:val="0"/>
              <w:wordWrap w:val="0"/>
              <w:autoSpaceDE w:val="0"/>
              <w:autoSpaceDN w:val="0"/>
              <w:spacing w:line="212" w:lineRule="exact"/>
              <w:jc w:val="left"/>
              <w:rPr>
                <w:rFonts w:ascii="ＭＳ Ｐゴシック"/>
              </w:rPr>
            </w:pPr>
          </w:p>
          <w:p w:rsidR="002E0196" w:rsidRDefault="002E0196">
            <w:pPr>
              <w:suppressAutoHyphens/>
              <w:kinsoku w:val="0"/>
              <w:wordWrap w:val="0"/>
              <w:autoSpaceDE w:val="0"/>
              <w:autoSpaceDN w:val="0"/>
              <w:spacing w:line="212" w:lineRule="exact"/>
              <w:jc w:val="left"/>
              <w:rPr>
                <w:rFonts w:ascii="ＭＳ Ｐゴシック"/>
                <w:color w:val="auto"/>
                <w:sz w:val="24"/>
                <w:szCs w:val="24"/>
              </w:rPr>
            </w:pPr>
            <w:r>
              <w:rPr>
                <w:rFonts w:ascii="ＭＳ 明朝" w:hAnsi="ＭＳ 明朝" w:cs="ＭＳ 明朝"/>
                <w:sz w:val="18"/>
                <w:szCs w:val="18"/>
              </w:rPr>
              <w:t xml:space="preserve">                 </w:t>
            </w:r>
            <w:r>
              <w:rPr>
                <w:rFonts w:ascii="ＭＳ Ｐゴシック" w:eastAsia="ＭＳ 明朝" w:cs="ＭＳ 明朝" w:hint="eastAsia"/>
                <w:sz w:val="18"/>
                <w:szCs w:val="18"/>
              </w:rPr>
              <w:t>電話　　　　（　　　）</w:t>
            </w:r>
          </w:p>
        </w:tc>
        <w:tc>
          <w:tcPr>
            <w:tcW w:w="950"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rPr>
            </w:pPr>
            <w:r>
              <w:rPr>
                <w:rFonts w:ascii="ＭＳ Ｐゴシック" w:eastAsia="ＭＳ 明朝" w:cs="ＭＳ 明朝" w:hint="eastAsia"/>
                <w:sz w:val="18"/>
                <w:szCs w:val="18"/>
              </w:rPr>
              <w:t>出　　生</w:t>
            </w:r>
          </w:p>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都道府県</w:t>
            </w:r>
          </w:p>
        </w:tc>
        <w:tc>
          <w:tcPr>
            <w:tcW w:w="950" w:type="dxa"/>
            <w:gridSpan w:val="2"/>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rPr>
            </w:pPr>
            <w:r>
              <w:rPr>
                <w:rFonts w:ascii="ＭＳ Ｐゴシック" w:eastAsia="ＭＳ 明朝" w:cs="ＭＳ 明朝" w:hint="eastAsia"/>
                <w:sz w:val="18"/>
                <w:szCs w:val="18"/>
              </w:rPr>
              <w:t>発病時</w:t>
            </w:r>
          </w:p>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都道府県</w:t>
            </w:r>
          </w:p>
        </w:tc>
        <w:tc>
          <w:tcPr>
            <w:tcW w:w="1919" w:type="dxa"/>
            <w:gridSpan w:val="2"/>
            <w:tcBorders>
              <w:top w:val="single" w:sz="4" w:space="0" w:color="000000"/>
              <w:left w:val="single" w:sz="4" w:space="0" w:color="000000"/>
              <w:bottom w:val="single" w:sz="4" w:space="0" w:color="000000"/>
              <w:right w:val="single" w:sz="12"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r>
      <w:tr w:rsidR="002E0196" w:rsidTr="00320156">
        <w:trPr>
          <w:trHeight w:val="666"/>
        </w:trPr>
        <w:tc>
          <w:tcPr>
            <w:tcW w:w="1155" w:type="dxa"/>
            <w:gridSpan w:val="2"/>
            <w:tcBorders>
              <w:top w:val="single" w:sz="4" w:space="0" w:color="000000"/>
              <w:left w:val="single" w:sz="12" w:space="0" w:color="000000"/>
              <w:bottom w:val="single" w:sz="4" w:space="0" w:color="000000"/>
              <w:right w:val="single" w:sz="4" w:space="0" w:color="000000"/>
            </w:tcBorders>
            <w:vAlign w:val="center"/>
          </w:tcPr>
          <w:p w:rsidR="002E0196" w:rsidRDefault="002E0196" w:rsidP="00BE3F0E">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発病年月</w:t>
            </w:r>
          </w:p>
        </w:tc>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rPr>
                <w:rFonts w:ascii="ＭＳ Ｐゴシック"/>
                <w:color w:val="auto"/>
                <w:sz w:val="24"/>
                <w:szCs w:val="24"/>
              </w:rPr>
            </w:pPr>
          </w:p>
        </w:tc>
        <w:tc>
          <w:tcPr>
            <w:tcW w:w="1450" w:type="dxa"/>
            <w:gridSpan w:val="5"/>
            <w:tcBorders>
              <w:top w:val="single" w:sz="4" w:space="0" w:color="000000"/>
              <w:left w:val="single" w:sz="4"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初診年月日</w:t>
            </w:r>
          </w:p>
        </w:tc>
        <w:tc>
          <w:tcPr>
            <w:tcW w:w="2137" w:type="dxa"/>
            <w:gridSpan w:val="4"/>
            <w:tcBorders>
              <w:top w:val="single" w:sz="4" w:space="0" w:color="000000"/>
              <w:left w:val="single" w:sz="4" w:space="0" w:color="000000"/>
              <w:bottom w:val="single" w:sz="4" w:space="0" w:color="000000"/>
              <w:right w:val="single" w:sz="4" w:space="0" w:color="000000"/>
            </w:tcBorders>
            <w:vAlign w:val="center"/>
          </w:tcPr>
          <w:p w:rsidR="002E0196" w:rsidRDefault="002E0196" w:rsidP="00CB01E0">
            <w:pPr>
              <w:suppressAutoHyphens/>
              <w:kinsoku w:val="0"/>
              <w:wordWrap w:val="0"/>
              <w:autoSpaceDE w:val="0"/>
              <w:autoSpaceDN w:val="0"/>
              <w:spacing w:line="212" w:lineRule="exact"/>
              <w:rPr>
                <w:rFonts w:ascii="ＭＳ Ｐゴシック"/>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rPr>
                <w:rFonts w:ascii="ＭＳ Ｐゴシック"/>
                <w:color w:val="auto"/>
                <w:sz w:val="24"/>
                <w:szCs w:val="24"/>
              </w:rPr>
            </w:pPr>
            <w:r>
              <w:rPr>
                <w:rFonts w:ascii="ＭＳ Ｐゴシック" w:eastAsia="ＭＳ 明朝" w:cs="ＭＳ 明朝" w:hint="eastAsia"/>
              </w:rPr>
              <w:t>保険種別</w:t>
            </w:r>
          </w:p>
        </w:tc>
        <w:tc>
          <w:tcPr>
            <w:tcW w:w="1919" w:type="dxa"/>
            <w:gridSpan w:val="2"/>
            <w:tcBorders>
              <w:top w:val="single" w:sz="4" w:space="0" w:color="000000"/>
              <w:left w:val="single" w:sz="4" w:space="0" w:color="000000"/>
              <w:bottom w:val="single" w:sz="4" w:space="0" w:color="000000"/>
              <w:right w:val="single" w:sz="12" w:space="0" w:color="000000"/>
            </w:tcBorders>
            <w:vAlign w:val="center"/>
          </w:tcPr>
          <w:p w:rsidR="002E0196" w:rsidRDefault="002E0196" w:rsidP="00D11E3D">
            <w:pPr>
              <w:suppressAutoHyphens/>
              <w:kinsoku w:val="0"/>
              <w:wordWrap w:val="0"/>
              <w:autoSpaceDE w:val="0"/>
              <w:autoSpaceDN w:val="0"/>
              <w:spacing w:line="212" w:lineRule="exact"/>
              <w:rPr>
                <w:rFonts w:ascii="ＭＳ Ｐゴシック"/>
                <w:color w:val="auto"/>
                <w:sz w:val="24"/>
                <w:szCs w:val="24"/>
              </w:rPr>
            </w:pPr>
          </w:p>
        </w:tc>
      </w:tr>
      <w:tr w:rsidR="002E0196" w:rsidTr="00320156">
        <w:trPr>
          <w:trHeight w:val="552"/>
        </w:trPr>
        <w:tc>
          <w:tcPr>
            <w:tcW w:w="1155" w:type="dxa"/>
            <w:gridSpan w:val="2"/>
            <w:tcBorders>
              <w:top w:val="single" w:sz="4" w:space="0" w:color="000000"/>
              <w:left w:val="single" w:sz="12" w:space="0" w:color="000000"/>
              <w:bottom w:val="single" w:sz="4" w:space="0" w:color="000000"/>
              <w:right w:val="single" w:sz="4" w:space="0" w:color="000000"/>
            </w:tcBorders>
            <w:vAlign w:val="center"/>
          </w:tcPr>
          <w:p w:rsidR="002E0196" w:rsidRDefault="002E0196" w:rsidP="00BE3F0E">
            <w:pPr>
              <w:suppressAutoHyphens/>
              <w:kinsoku w:val="0"/>
              <w:wordWrap w:val="0"/>
              <w:autoSpaceDE w:val="0"/>
              <w:autoSpaceDN w:val="0"/>
              <w:spacing w:line="212" w:lineRule="exact"/>
              <w:jc w:val="center"/>
              <w:rPr>
                <w:rFonts w:ascii="ＭＳ Ｐゴシック"/>
              </w:rPr>
            </w:pPr>
            <w:r>
              <w:rPr>
                <w:rFonts w:ascii="ＭＳ Ｐゴシック" w:eastAsia="ＭＳ 明朝" w:cs="ＭＳ 明朝" w:hint="eastAsia"/>
                <w:sz w:val="18"/>
                <w:szCs w:val="18"/>
              </w:rPr>
              <w:t>身体障害者</w:t>
            </w:r>
          </w:p>
          <w:p w:rsidR="002E0196" w:rsidRDefault="002E0196" w:rsidP="00BE3F0E">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手　　　帳</w:t>
            </w:r>
          </w:p>
        </w:tc>
        <w:tc>
          <w:tcPr>
            <w:tcW w:w="3056" w:type="dxa"/>
            <w:gridSpan w:val="4"/>
            <w:tcBorders>
              <w:top w:val="single" w:sz="4" w:space="0" w:color="000000"/>
              <w:left w:val="single" w:sz="4" w:space="0" w:color="000000"/>
              <w:bottom w:val="single" w:sz="4" w:space="0" w:color="000000"/>
              <w:right w:val="single" w:sz="4" w:space="0" w:color="000000"/>
            </w:tcBorders>
            <w:vAlign w:val="center"/>
          </w:tcPr>
          <w:p w:rsidR="002E0196" w:rsidRDefault="002E0196" w:rsidP="00DC70B9">
            <w:pPr>
              <w:suppressAutoHyphens/>
              <w:kinsoku w:val="0"/>
              <w:wordWrap w:val="0"/>
              <w:autoSpaceDE w:val="0"/>
              <w:autoSpaceDN w:val="0"/>
              <w:spacing w:line="212" w:lineRule="exact"/>
              <w:rPr>
                <w:rFonts w:ascii="ＭＳ Ｐゴシック"/>
                <w:color w:val="auto"/>
                <w:sz w:val="24"/>
                <w:szCs w:val="24"/>
              </w:rPr>
            </w:pPr>
            <w:r>
              <w:rPr>
                <w:rFonts w:ascii="ＭＳ 明朝" w:hAnsi="ＭＳ 明朝" w:cs="ＭＳ 明朝"/>
              </w:rPr>
              <w:t>1.</w:t>
            </w:r>
            <w:r>
              <w:rPr>
                <w:rFonts w:ascii="ＭＳ Ｐゴシック" w:eastAsia="ＭＳ 明朝" w:cs="ＭＳ 明朝" w:hint="eastAsia"/>
              </w:rPr>
              <w:t>あり（等級　　級）</w:t>
            </w:r>
            <w:r>
              <w:rPr>
                <w:rFonts w:ascii="ＭＳ 明朝" w:hAnsi="ＭＳ 明朝" w:cs="ＭＳ 明朝"/>
              </w:rPr>
              <w:t>2.</w:t>
            </w:r>
            <w:r>
              <w:rPr>
                <w:rFonts w:ascii="ＭＳ Ｐゴシック" w:eastAsia="ＭＳ 明朝" w:cs="ＭＳ 明朝" w:hint="eastAsia"/>
              </w:rPr>
              <w:t>なし</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E0196" w:rsidRDefault="002E0196" w:rsidP="00D11E3D">
            <w:pPr>
              <w:suppressAutoHyphens/>
              <w:kinsoku w:val="0"/>
              <w:wordWrap w:val="0"/>
              <w:autoSpaceDE w:val="0"/>
              <w:autoSpaceDN w:val="0"/>
              <w:spacing w:line="212" w:lineRule="exact"/>
              <w:jc w:val="center"/>
              <w:rPr>
                <w:rFonts w:ascii="ＭＳ Ｐゴシック"/>
              </w:rPr>
            </w:pPr>
            <w:r>
              <w:rPr>
                <w:rFonts w:ascii="ＭＳ Ｐゴシック" w:eastAsia="ＭＳ 明朝" w:cs="ＭＳ 明朝" w:hint="eastAsia"/>
              </w:rPr>
              <w:t>介護</w:t>
            </w:r>
          </w:p>
          <w:p w:rsidR="002E0196" w:rsidRDefault="002E0196" w:rsidP="00D11E3D">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認定</w:t>
            </w:r>
          </w:p>
        </w:tc>
        <w:tc>
          <w:tcPr>
            <w:tcW w:w="5506" w:type="dxa"/>
            <w:gridSpan w:val="8"/>
            <w:tcBorders>
              <w:top w:val="single" w:sz="4" w:space="0" w:color="000000"/>
              <w:left w:val="single" w:sz="4" w:space="0" w:color="000000"/>
              <w:bottom w:val="single" w:sz="4" w:space="0" w:color="000000"/>
              <w:right w:val="single" w:sz="12" w:space="0" w:color="000000"/>
            </w:tcBorders>
            <w:vAlign w:val="center"/>
          </w:tcPr>
          <w:p w:rsidR="002E0196" w:rsidRDefault="002E0196" w:rsidP="00D11E3D">
            <w:pPr>
              <w:suppressAutoHyphens/>
              <w:kinsoku w:val="0"/>
              <w:wordWrap w:val="0"/>
              <w:autoSpaceDE w:val="0"/>
              <w:autoSpaceDN w:val="0"/>
              <w:spacing w:line="212" w:lineRule="exact"/>
              <w:rPr>
                <w:rFonts w:ascii="ＭＳ Ｐゴシック"/>
                <w:color w:val="auto"/>
                <w:sz w:val="24"/>
                <w:szCs w:val="24"/>
              </w:rPr>
            </w:pPr>
            <w:r>
              <w:rPr>
                <w:rFonts w:ascii="ＭＳ 明朝" w:hAnsi="ＭＳ 明朝" w:cs="ＭＳ 明朝"/>
              </w:rPr>
              <w:t>1.</w:t>
            </w:r>
            <w:r>
              <w:rPr>
                <w:rFonts w:ascii="ＭＳ Ｐゴシック" w:eastAsia="ＭＳ 明朝" w:cs="ＭＳ 明朝" w:hint="eastAsia"/>
              </w:rPr>
              <w:t xml:space="preserve">要介護（要介護度　　　）　</w:t>
            </w:r>
            <w:r>
              <w:rPr>
                <w:rFonts w:ascii="ＭＳ 明朝" w:hAnsi="ＭＳ 明朝" w:cs="ＭＳ 明朝"/>
              </w:rPr>
              <w:t>2.</w:t>
            </w:r>
            <w:r>
              <w:rPr>
                <w:rFonts w:ascii="ＭＳ Ｐゴシック" w:eastAsia="ＭＳ 明朝" w:cs="ＭＳ 明朝" w:hint="eastAsia"/>
              </w:rPr>
              <w:t xml:space="preserve">要支援　　</w:t>
            </w:r>
            <w:r>
              <w:rPr>
                <w:rFonts w:ascii="ＭＳ 明朝" w:hAnsi="ＭＳ 明朝" w:cs="ＭＳ 明朝"/>
              </w:rPr>
              <w:t>3.</w:t>
            </w:r>
            <w:r>
              <w:rPr>
                <w:rFonts w:ascii="ＭＳ Ｐゴシック" w:eastAsia="ＭＳ 明朝" w:cs="ＭＳ 明朝" w:hint="eastAsia"/>
              </w:rPr>
              <w:t>なし</w:t>
            </w:r>
          </w:p>
        </w:tc>
      </w:tr>
      <w:tr w:rsidR="002E0196" w:rsidTr="00320156">
        <w:trPr>
          <w:trHeight w:val="496"/>
        </w:trPr>
        <w:tc>
          <w:tcPr>
            <w:tcW w:w="1155" w:type="dxa"/>
            <w:gridSpan w:val="2"/>
            <w:tcBorders>
              <w:top w:val="single" w:sz="4" w:space="0" w:color="000000"/>
              <w:left w:val="single" w:sz="12" w:space="0" w:color="000000"/>
              <w:bottom w:val="single" w:sz="4" w:space="0" w:color="000000"/>
              <w:right w:val="single" w:sz="4" w:space="0" w:color="000000"/>
            </w:tcBorders>
            <w:vAlign w:val="center"/>
          </w:tcPr>
          <w:p w:rsidR="002E0196" w:rsidRDefault="002E0196" w:rsidP="00BE3F0E">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生活状況</w:t>
            </w:r>
          </w:p>
        </w:tc>
        <w:tc>
          <w:tcPr>
            <w:tcW w:w="9300" w:type="dxa"/>
            <w:gridSpan w:val="14"/>
            <w:tcBorders>
              <w:top w:val="single" w:sz="4" w:space="0" w:color="000000"/>
              <w:left w:val="single" w:sz="4" w:space="0" w:color="000000"/>
              <w:bottom w:val="single" w:sz="4" w:space="0" w:color="000000"/>
              <w:right w:val="single" w:sz="12" w:space="0" w:color="000000"/>
            </w:tcBorders>
            <w:vAlign w:val="center"/>
          </w:tcPr>
          <w:p w:rsidR="002E0196" w:rsidRDefault="002E0196" w:rsidP="00D11E3D">
            <w:pPr>
              <w:suppressAutoHyphens/>
              <w:kinsoku w:val="0"/>
              <w:wordWrap w:val="0"/>
              <w:autoSpaceDE w:val="0"/>
              <w:autoSpaceDN w:val="0"/>
              <w:spacing w:line="212" w:lineRule="exact"/>
              <w:rPr>
                <w:rFonts w:ascii="ＭＳ Ｐゴシック"/>
              </w:rPr>
            </w:pPr>
            <w:r>
              <w:rPr>
                <w:rFonts w:ascii="ＭＳ Ｐゴシック" w:eastAsia="ＭＳ 明朝" w:cs="ＭＳ 明朝" w:hint="eastAsia"/>
                <w:sz w:val="20"/>
                <w:szCs w:val="20"/>
              </w:rPr>
              <w:t>社会活動（</w:t>
            </w:r>
            <w:r>
              <w:rPr>
                <w:rFonts w:ascii="ＭＳ 明朝" w:hAnsi="ＭＳ 明朝" w:cs="ＭＳ 明朝"/>
                <w:sz w:val="20"/>
                <w:szCs w:val="20"/>
              </w:rPr>
              <w:t>1.</w:t>
            </w:r>
            <w:r>
              <w:rPr>
                <w:rFonts w:ascii="ＭＳ Ｐゴシック" w:eastAsia="ＭＳ 明朝" w:cs="ＭＳ 明朝" w:hint="eastAsia"/>
                <w:sz w:val="20"/>
                <w:szCs w:val="20"/>
              </w:rPr>
              <w:t xml:space="preserve">就労　</w:t>
            </w:r>
            <w:r>
              <w:rPr>
                <w:rFonts w:ascii="ＭＳ 明朝" w:hAnsi="ＭＳ 明朝" w:cs="ＭＳ 明朝"/>
                <w:sz w:val="20"/>
                <w:szCs w:val="20"/>
              </w:rPr>
              <w:t>2.</w:t>
            </w:r>
            <w:r>
              <w:rPr>
                <w:rFonts w:ascii="ＭＳ Ｐゴシック" w:eastAsia="ＭＳ 明朝" w:cs="ＭＳ 明朝" w:hint="eastAsia"/>
                <w:sz w:val="20"/>
                <w:szCs w:val="20"/>
              </w:rPr>
              <w:t xml:space="preserve">就学　</w:t>
            </w:r>
            <w:r>
              <w:rPr>
                <w:rFonts w:ascii="ＭＳ 明朝" w:hAnsi="ＭＳ 明朝" w:cs="ＭＳ 明朝"/>
                <w:sz w:val="20"/>
                <w:szCs w:val="20"/>
              </w:rPr>
              <w:t>3.</w:t>
            </w:r>
            <w:r>
              <w:rPr>
                <w:rFonts w:ascii="ＭＳ Ｐゴシック" w:eastAsia="ＭＳ 明朝" w:cs="ＭＳ 明朝" w:hint="eastAsia"/>
                <w:sz w:val="20"/>
                <w:szCs w:val="20"/>
              </w:rPr>
              <w:t xml:space="preserve">家事労働　</w:t>
            </w:r>
            <w:r>
              <w:rPr>
                <w:rFonts w:ascii="ＭＳ 明朝" w:hAnsi="ＭＳ 明朝" w:cs="ＭＳ 明朝"/>
                <w:sz w:val="20"/>
                <w:szCs w:val="20"/>
              </w:rPr>
              <w:t>4.</w:t>
            </w:r>
            <w:r>
              <w:rPr>
                <w:rFonts w:ascii="ＭＳ Ｐゴシック" w:eastAsia="ＭＳ 明朝" w:cs="ＭＳ 明朝" w:hint="eastAsia"/>
                <w:sz w:val="20"/>
                <w:szCs w:val="20"/>
              </w:rPr>
              <w:t xml:space="preserve">在宅療養　</w:t>
            </w:r>
            <w:r>
              <w:rPr>
                <w:rFonts w:ascii="ＭＳ 明朝" w:hAnsi="ＭＳ 明朝" w:cs="ＭＳ 明朝"/>
                <w:sz w:val="20"/>
                <w:szCs w:val="20"/>
              </w:rPr>
              <w:t>5.</w:t>
            </w:r>
            <w:r>
              <w:rPr>
                <w:rFonts w:ascii="ＭＳ Ｐゴシック" w:eastAsia="ＭＳ 明朝" w:cs="ＭＳ 明朝" w:hint="eastAsia"/>
                <w:sz w:val="20"/>
                <w:szCs w:val="20"/>
              </w:rPr>
              <w:t xml:space="preserve">入院　</w:t>
            </w:r>
            <w:r>
              <w:rPr>
                <w:rFonts w:ascii="ＭＳ 明朝" w:hAnsi="ＭＳ 明朝" w:cs="ＭＳ 明朝"/>
                <w:sz w:val="20"/>
                <w:szCs w:val="20"/>
              </w:rPr>
              <w:t>6.</w:t>
            </w:r>
            <w:r>
              <w:rPr>
                <w:rFonts w:ascii="ＭＳ Ｐゴシック" w:eastAsia="ＭＳ 明朝" w:cs="ＭＳ 明朝" w:hint="eastAsia"/>
                <w:sz w:val="20"/>
                <w:szCs w:val="20"/>
              </w:rPr>
              <w:t xml:space="preserve">入所　</w:t>
            </w:r>
            <w:r>
              <w:rPr>
                <w:rFonts w:ascii="ＭＳ 明朝" w:hAnsi="ＭＳ 明朝" w:cs="ＭＳ 明朝"/>
                <w:sz w:val="20"/>
                <w:szCs w:val="20"/>
              </w:rPr>
              <w:t>7.</w:t>
            </w:r>
            <w:r>
              <w:rPr>
                <w:rFonts w:ascii="ＭＳ Ｐゴシック" w:eastAsia="ＭＳ 明朝" w:cs="ＭＳ 明朝" w:hint="eastAsia"/>
                <w:sz w:val="20"/>
                <w:szCs w:val="20"/>
              </w:rPr>
              <w:t>その他（　　　）</w:t>
            </w:r>
            <w:r>
              <w:rPr>
                <w:rFonts w:ascii="ＭＳ 明朝" w:hAnsi="ＭＳ 明朝" w:cs="ＭＳ 明朝"/>
                <w:sz w:val="20"/>
                <w:szCs w:val="20"/>
              </w:rPr>
              <w:t>)</w:t>
            </w:r>
          </w:p>
          <w:p w:rsidR="002E0196" w:rsidRDefault="002E0196" w:rsidP="00D11E3D">
            <w:pPr>
              <w:suppressAutoHyphens/>
              <w:kinsoku w:val="0"/>
              <w:wordWrap w:val="0"/>
              <w:autoSpaceDE w:val="0"/>
              <w:autoSpaceDN w:val="0"/>
              <w:spacing w:line="212" w:lineRule="exact"/>
              <w:rPr>
                <w:rFonts w:ascii="ＭＳ Ｐゴシック"/>
                <w:color w:val="auto"/>
                <w:sz w:val="24"/>
                <w:szCs w:val="24"/>
              </w:rPr>
            </w:pPr>
            <w:r>
              <w:rPr>
                <w:rFonts w:ascii="ＭＳ Ｐゴシック" w:eastAsia="ＭＳ 明朝" w:cs="ＭＳ 明朝" w:hint="eastAsia"/>
                <w:sz w:val="20"/>
                <w:szCs w:val="20"/>
              </w:rPr>
              <w:t>日常生活（</w:t>
            </w:r>
            <w:r>
              <w:rPr>
                <w:rFonts w:ascii="ＭＳ 明朝" w:hAnsi="ＭＳ 明朝" w:cs="ＭＳ 明朝"/>
                <w:sz w:val="20"/>
                <w:szCs w:val="20"/>
              </w:rPr>
              <w:t>1.</w:t>
            </w:r>
            <w:r>
              <w:rPr>
                <w:rFonts w:ascii="ＭＳ Ｐゴシック" w:eastAsia="ＭＳ 明朝" w:cs="ＭＳ 明朝" w:hint="eastAsia"/>
                <w:sz w:val="20"/>
                <w:szCs w:val="20"/>
              </w:rPr>
              <w:t xml:space="preserve">正常　</w:t>
            </w:r>
            <w:r>
              <w:rPr>
                <w:rFonts w:ascii="ＭＳ 明朝" w:hAnsi="ＭＳ 明朝" w:cs="ＭＳ 明朝"/>
                <w:sz w:val="20"/>
                <w:szCs w:val="20"/>
              </w:rPr>
              <w:t>2.</w:t>
            </w:r>
            <w:r>
              <w:rPr>
                <w:rFonts w:ascii="ＭＳ Ｐゴシック" w:eastAsia="ＭＳ 明朝" w:cs="ＭＳ 明朝" w:hint="eastAsia"/>
                <w:sz w:val="20"/>
                <w:szCs w:val="20"/>
              </w:rPr>
              <w:t xml:space="preserve">やや不自由であるが独力で可能　</w:t>
            </w:r>
            <w:r>
              <w:rPr>
                <w:rFonts w:ascii="ＭＳ 明朝" w:hAnsi="ＭＳ 明朝" w:cs="ＭＳ 明朝"/>
                <w:sz w:val="20"/>
                <w:szCs w:val="20"/>
              </w:rPr>
              <w:t>3.</w:t>
            </w:r>
            <w:r>
              <w:rPr>
                <w:rFonts w:ascii="ＭＳ Ｐゴシック" w:eastAsia="ＭＳ 明朝" w:cs="ＭＳ 明朝" w:hint="eastAsia"/>
                <w:sz w:val="20"/>
                <w:szCs w:val="20"/>
              </w:rPr>
              <w:t xml:space="preserve">制限があり部分介助　</w:t>
            </w:r>
            <w:r>
              <w:rPr>
                <w:rFonts w:ascii="ＭＳ 明朝" w:hAnsi="ＭＳ 明朝" w:cs="ＭＳ 明朝"/>
                <w:sz w:val="20"/>
                <w:szCs w:val="20"/>
              </w:rPr>
              <w:t>4.</w:t>
            </w:r>
            <w:r>
              <w:rPr>
                <w:rFonts w:ascii="ＭＳ Ｐゴシック" w:eastAsia="ＭＳ 明朝" w:cs="ＭＳ 明朝" w:hint="eastAsia"/>
                <w:sz w:val="20"/>
                <w:szCs w:val="20"/>
              </w:rPr>
              <w:t>全面介助</w:t>
            </w:r>
            <w:r>
              <w:rPr>
                <w:rFonts w:ascii="ＭＳ 明朝" w:hAnsi="ＭＳ 明朝" w:cs="ＭＳ 明朝"/>
              </w:rPr>
              <w:t xml:space="preserve"> )</w:t>
            </w:r>
          </w:p>
        </w:tc>
      </w:tr>
      <w:tr w:rsidR="002E0196" w:rsidTr="00320156">
        <w:trPr>
          <w:trHeight w:val="438"/>
        </w:trPr>
        <w:tc>
          <w:tcPr>
            <w:tcW w:w="1155" w:type="dxa"/>
            <w:gridSpan w:val="2"/>
            <w:tcBorders>
              <w:top w:val="single" w:sz="4" w:space="0" w:color="000000"/>
              <w:left w:val="single" w:sz="12" w:space="0" w:color="000000"/>
              <w:bottom w:val="double" w:sz="4" w:space="0" w:color="000000"/>
              <w:right w:val="single" w:sz="4" w:space="0" w:color="000000"/>
            </w:tcBorders>
            <w:vAlign w:val="center"/>
          </w:tcPr>
          <w:p w:rsidR="002E0196" w:rsidRDefault="002E0196" w:rsidP="00D11E3D">
            <w:pPr>
              <w:suppressAutoHyphens/>
              <w:kinsoku w:val="0"/>
              <w:wordWrap w:val="0"/>
              <w:autoSpaceDE w:val="0"/>
              <w:autoSpaceDN w:val="0"/>
              <w:spacing w:line="226" w:lineRule="exact"/>
              <w:jc w:val="center"/>
              <w:rPr>
                <w:rFonts w:ascii="ＭＳ Ｐゴシック"/>
                <w:color w:val="auto"/>
                <w:sz w:val="24"/>
                <w:szCs w:val="24"/>
              </w:rPr>
            </w:pPr>
            <w:r w:rsidRPr="00320156">
              <w:rPr>
                <w:rFonts w:ascii="ＭＳ Ｐゴシック" w:eastAsia="ＭＳ 明朝" w:cs="ＭＳ 明朝" w:hint="eastAsia"/>
                <w:spacing w:val="45"/>
                <w:fitText w:val="840" w:id="1954871296"/>
              </w:rPr>
              <w:t>家族</w:t>
            </w:r>
            <w:r w:rsidRPr="00320156">
              <w:rPr>
                <w:rFonts w:ascii="ＭＳ Ｐゴシック" w:eastAsia="ＭＳ 明朝" w:cs="ＭＳ 明朝" w:hint="eastAsia"/>
                <w:spacing w:val="15"/>
                <w:fitText w:val="840" w:id="1954871296"/>
              </w:rPr>
              <w:t>歴</w:t>
            </w:r>
          </w:p>
        </w:tc>
        <w:tc>
          <w:tcPr>
            <w:tcW w:w="2950" w:type="dxa"/>
            <w:gridSpan w:val="3"/>
            <w:tcBorders>
              <w:top w:val="single" w:sz="4" w:space="0" w:color="000000"/>
              <w:left w:val="single" w:sz="4" w:space="0" w:color="000000"/>
              <w:bottom w:val="double" w:sz="4" w:space="0" w:color="000000"/>
              <w:right w:val="single" w:sz="4" w:space="0" w:color="000000"/>
            </w:tcBorders>
            <w:vAlign w:val="center"/>
          </w:tcPr>
          <w:p w:rsidR="002E0196" w:rsidRDefault="002E0196" w:rsidP="00D11E3D">
            <w:pPr>
              <w:suppressAutoHyphens/>
              <w:kinsoku w:val="0"/>
              <w:wordWrap w:val="0"/>
              <w:autoSpaceDE w:val="0"/>
              <w:autoSpaceDN w:val="0"/>
              <w:spacing w:line="226" w:lineRule="exact"/>
              <w:jc w:val="center"/>
              <w:rPr>
                <w:rFonts w:ascii="ＭＳ Ｐゴシック"/>
              </w:rPr>
            </w:pPr>
            <w:r>
              <w:rPr>
                <w:rFonts w:ascii="ＭＳ 明朝" w:hAnsi="ＭＳ 明朝" w:cs="ＭＳ 明朝"/>
                <w:sz w:val="20"/>
                <w:szCs w:val="20"/>
              </w:rPr>
              <w:t>1.</w:t>
            </w:r>
            <w:r>
              <w:rPr>
                <w:rFonts w:ascii="ＭＳ Ｐゴシック" w:eastAsia="ＭＳ 明朝" w:cs="ＭＳ 明朝" w:hint="eastAsia"/>
                <w:sz w:val="20"/>
                <w:szCs w:val="20"/>
              </w:rPr>
              <w:t xml:space="preserve">あり　　</w:t>
            </w:r>
            <w:r>
              <w:rPr>
                <w:rFonts w:ascii="ＭＳ 明朝" w:hAnsi="ＭＳ 明朝" w:cs="ＭＳ 明朝"/>
                <w:sz w:val="20"/>
                <w:szCs w:val="20"/>
              </w:rPr>
              <w:t>2.</w:t>
            </w:r>
            <w:r>
              <w:rPr>
                <w:rFonts w:ascii="ＭＳ Ｐゴシック" w:eastAsia="ＭＳ 明朝" w:cs="ＭＳ 明朝" w:hint="eastAsia"/>
                <w:sz w:val="20"/>
                <w:szCs w:val="20"/>
              </w:rPr>
              <w:t xml:space="preserve">なし　　</w:t>
            </w:r>
            <w:r>
              <w:rPr>
                <w:rFonts w:ascii="ＭＳ 明朝" w:hAnsi="ＭＳ 明朝" w:cs="ＭＳ 明朝"/>
                <w:sz w:val="20"/>
                <w:szCs w:val="20"/>
              </w:rPr>
              <w:t>3.</w:t>
            </w:r>
            <w:r>
              <w:rPr>
                <w:rFonts w:ascii="ＭＳ Ｐゴシック" w:eastAsia="ＭＳ 明朝" w:cs="ＭＳ 明朝" w:hint="eastAsia"/>
                <w:sz w:val="20"/>
                <w:szCs w:val="20"/>
              </w:rPr>
              <w:t>不明</w:t>
            </w:r>
          </w:p>
          <w:p w:rsidR="002E0196" w:rsidRDefault="002E0196" w:rsidP="00D11E3D">
            <w:pPr>
              <w:suppressAutoHyphens/>
              <w:kinsoku w:val="0"/>
              <w:wordWrap w:val="0"/>
              <w:autoSpaceDE w:val="0"/>
              <w:autoSpaceDN w:val="0"/>
              <w:spacing w:line="226" w:lineRule="exact"/>
              <w:jc w:val="center"/>
              <w:rPr>
                <w:rFonts w:ascii="ＭＳ Ｐゴシック"/>
                <w:color w:val="auto"/>
                <w:sz w:val="24"/>
                <w:szCs w:val="24"/>
              </w:rPr>
            </w:pPr>
            <w:r>
              <w:rPr>
                <w:rFonts w:ascii="ＭＳ Ｐゴシック" w:eastAsia="ＭＳ 明朝" w:cs="ＭＳ 明朝" w:hint="eastAsia"/>
                <w:sz w:val="20"/>
                <w:szCs w:val="20"/>
              </w:rPr>
              <w:t>ありの場合（続柄：　　　　）</w:t>
            </w:r>
          </w:p>
        </w:tc>
        <w:tc>
          <w:tcPr>
            <w:tcW w:w="1239" w:type="dxa"/>
            <w:gridSpan w:val="4"/>
            <w:tcBorders>
              <w:top w:val="single" w:sz="4" w:space="0" w:color="000000"/>
              <w:left w:val="single" w:sz="4" w:space="0" w:color="000000"/>
              <w:bottom w:val="double" w:sz="4" w:space="0" w:color="000000"/>
              <w:right w:val="single" w:sz="4" w:space="0" w:color="000000"/>
            </w:tcBorders>
          </w:tcPr>
          <w:p w:rsidR="002E0196" w:rsidRDefault="002E0196" w:rsidP="00320156">
            <w:pPr>
              <w:suppressAutoHyphens/>
              <w:kinsoku w:val="0"/>
              <w:wordWrap w:val="0"/>
              <w:autoSpaceDE w:val="0"/>
              <w:autoSpaceDN w:val="0"/>
              <w:spacing w:line="226" w:lineRule="exact"/>
              <w:jc w:val="center"/>
              <w:rPr>
                <w:rFonts w:ascii="ＭＳ Ｐゴシック"/>
              </w:rPr>
            </w:pPr>
            <w:r>
              <w:rPr>
                <w:rFonts w:ascii="ＭＳ Ｐゴシック" w:eastAsia="ＭＳ 明朝" w:cs="ＭＳ 明朝" w:hint="eastAsia"/>
              </w:rPr>
              <w:t>受診状況</w:t>
            </w:r>
          </w:p>
          <w:p w:rsidR="002E0196" w:rsidRPr="00320156" w:rsidRDefault="002E0196" w:rsidP="00320156">
            <w:pPr>
              <w:suppressAutoHyphens/>
              <w:kinsoku w:val="0"/>
              <w:wordWrap w:val="0"/>
              <w:autoSpaceDE w:val="0"/>
              <w:autoSpaceDN w:val="0"/>
              <w:spacing w:line="226" w:lineRule="exact"/>
              <w:jc w:val="center"/>
              <w:rPr>
                <w:rFonts w:ascii="ＭＳ Ｐゴシック"/>
                <w:color w:val="auto"/>
                <w:sz w:val="24"/>
                <w:szCs w:val="24"/>
              </w:rPr>
            </w:pPr>
            <w:r w:rsidRPr="00320156">
              <w:rPr>
                <w:rFonts w:ascii="ＭＳ Ｐゴシック" w:eastAsia="ＭＳ 明朝" w:cs="ＭＳ 明朝" w:hint="eastAsia"/>
                <w:sz w:val="16"/>
              </w:rPr>
              <w:t>（最近６ヶ月）</w:t>
            </w:r>
          </w:p>
        </w:tc>
        <w:tc>
          <w:tcPr>
            <w:tcW w:w="5111" w:type="dxa"/>
            <w:gridSpan w:val="7"/>
            <w:tcBorders>
              <w:top w:val="single" w:sz="4" w:space="0" w:color="000000"/>
              <w:left w:val="single" w:sz="4" w:space="0" w:color="000000"/>
              <w:bottom w:val="double" w:sz="4" w:space="0" w:color="000000"/>
              <w:right w:val="single" w:sz="12" w:space="0" w:color="000000"/>
            </w:tcBorders>
          </w:tcPr>
          <w:p w:rsidR="002E0196" w:rsidRDefault="002E0196">
            <w:pPr>
              <w:suppressAutoHyphens/>
              <w:kinsoku w:val="0"/>
              <w:wordWrap w:val="0"/>
              <w:autoSpaceDE w:val="0"/>
              <w:autoSpaceDN w:val="0"/>
              <w:spacing w:line="226" w:lineRule="exact"/>
              <w:jc w:val="left"/>
              <w:rPr>
                <w:rFonts w:ascii="ＭＳ Ｐゴシック"/>
              </w:rPr>
            </w:pPr>
            <w:r>
              <w:rPr>
                <w:rFonts w:ascii="ＭＳ 明朝" w:hAnsi="ＭＳ 明朝" w:cs="ＭＳ 明朝"/>
                <w:sz w:val="18"/>
                <w:szCs w:val="18"/>
              </w:rPr>
              <w:t>1.</w:t>
            </w:r>
            <w:r>
              <w:rPr>
                <w:rFonts w:ascii="ＭＳ Ｐゴシック" w:eastAsia="ＭＳ 明朝" w:cs="ＭＳ 明朝" w:hint="eastAsia"/>
                <w:sz w:val="18"/>
                <w:szCs w:val="18"/>
              </w:rPr>
              <w:t xml:space="preserve">主に入院　</w:t>
            </w:r>
            <w:r>
              <w:rPr>
                <w:rFonts w:ascii="ＭＳ 明朝" w:hAnsi="ＭＳ 明朝" w:cs="ＭＳ 明朝"/>
                <w:sz w:val="18"/>
                <w:szCs w:val="18"/>
              </w:rPr>
              <w:t xml:space="preserve"> 2.</w:t>
            </w:r>
            <w:r>
              <w:rPr>
                <w:rFonts w:ascii="ＭＳ Ｐゴシック" w:eastAsia="ＭＳ 明朝" w:cs="ＭＳ 明朝" w:hint="eastAsia"/>
                <w:sz w:val="18"/>
                <w:szCs w:val="18"/>
              </w:rPr>
              <w:t xml:space="preserve">入院と通院半々　</w:t>
            </w:r>
            <w:r>
              <w:rPr>
                <w:rFonts w:ascii="ＭＳ 明朝" w:hAnsi="ＭＳ 明朝" w:cs="ＭＳ 明朝"/>
                <w:sz w:val="18"/>
                <w:szCs w:val="18"/>
              </w:rPr>
              <w:t>3.</w:t>
            </w:r>
            <w:r>
              <w:rPr>
                <w:rFonts w:ascii="ＭＳ Ｐゴシック" w:eastAsia="ＭＳ 明朝" w:cs="ＭＳ 明朝" w:hint="eastAsia"/>
                <w:sz w:val="18"/>
                <w:szCs w:val="18"/>
              </w:rPr>
              <w:t>主に通院（　　／月）</w:t>
            </w:r>
          </w:p>
          <w:p w:rsidR="002E0196" w:rsidRDefault="002E0196">
            <w:pPr>
              <w:suppressAutoHyphens/>
              <w:kinsoku w:val="0"/>
              <w:wordWrap w:val="0"/>
              <w:autoSpaceDE w:val="0"/>
              <w:autoSpaceDN w:val="0"/>
              <w:spacing w:line="226" w:lineRule="exact"/>
              <w:jc w:val="left"/>
              <w:rPr>
                <w:rFonts w:ascii="ＭＳ Ｐゴシック"/>
                <w:color w:val="auto"/>
                <w:sz w:val="24"/>
                <w:szCs w:val="24"/>
              </w:rPr>
            </w:pPr>
            <w:r>
              <w:rPr>
                <w:rFonts w:ascii="ＭＳ 明朝" w:hAnsi="ＭＳ 明朝" w:cs="ＭＳ 明朝"/>
                <w:sz w:val="18"/>
                <w:szCs w:val="18"/>
              </w:rPr>
              <w:t>4.</w:t>
            </w:r>
            <w:r>
              <w:rPr>
                <w:rFonts w:ascii="ＭＳ Ｐゴシック" w:eastAsia="ＭＳ 明朝" w:cs="ＭＳ 明朝" w:hint="eastAsia"/>
                <w:sz w:val="18"/>
                <w:szCs w:val="18"/>
              </w:rPr>
              <w:t xml:space="preserve">往診あり　</w:t>
            </w:r>
            <w:r>
              <w:rPr>
                <w:rFonts w:ascii="ＭＳ 明朝" w:hAnsi="ＭＳ 明朝" w:cs="ＭＳ 明朝"/>
                <w:sz w:val="18"/>
                <w:szCs w:val="18"/>
              </w:rPr>
              <w:t xml:space="preserve"> 5.</w:t>
            </w:r>
            <w:r>
              <w:rPr>
                <w:rFonts w:ascii="ＭＳ Ｐゴシック" w:eastAsia="ＭＳ 明朝" w:cs="ＭＳ 明朝" w:hint="eastAsia"/>
                <w:sz w:val="18"/>
                <w:szCs w:val="18"/>
              </w:rPr>
              <w:t>入通院なし</w:t>
            </w:r>
            <w:r>
              <w:rPr>
                <w:rFonts w:ascii="ＭＳ 明朝" w:hAnsi="ＭＳ 明朝" w:cs="ＭＳ 明朝"/>
                <w:sz w:val="18"/>
                <w:szCs w:val="18"/>
              </w:rPr>
              <w:t xml:space="preserve">      6.</w:t>
            </w:r>
            <w:r>
              <w:rPr>
                <w:rFonts w:ascii="ＭＳ Ｐゴシック" w:eastAsia="ＭＳ 明朝" w:cs="ＭＳ 明朝" w:hint="eastAsia"/>
                <w:sz w:val="18"/>
                <w:szCs w:val="18"/>
              </w:rPr>
              <w:t xml:space="preserve">その他（　</w:t>
            </w:r>
            <w:r>
              <w:rPr>
                <w:rFonts w:ascii="ＭＳ 明朝" w:hAnsi="ＭＳ 明朝" w:cs="ＭＳ 明朝"/>
                <w:sz w:val="18"/>
                <w:szCs w:val="18"/>
              </w:rPr>
              <w:t xml:space="preserve">  </w:t>
            </w:r>
            <w:r>
              <w:rPr>
                <w:rFonts w:ascii="ＭＳ Ｐゴシック" w:eastAsia="ＭＳ 明朝" w:cs="ＭＳ 明朝" w:hint="eastAsia"/>
                <w:sz w:val="18"/>
                <w:szCs w:val="18"/>
              </w:rPr>
              <w:t xml:space="preserve">　　　）</w:t>
            </w:r>
          </w:p>
        </w:tc>
      </w:tr>
      <w:tr w:rsidR="002E0196">
        <w:trPr>
          <w:trHeight w:val="2168"/>
        </w:trPr>
        <w:tc>
          <w:tcPr>
            <w:tcW w:w="10455" w:type="dxa"/>
            <w:gridSpan w:val="16"/>
            <w:tcBorders>
              <w:top w:val="double" w:sz="4" w:space="0" w:color="000000"/>
              <w:left w:val="single" w:sz="12" w:space="0" w:color="000000"/>
              <w:bottom w:val="nil"/>
              <w:right w:val="single" w:sz="12" w:space="0" w:color="000000"/>
            </w:tcBorders>
          </w:tcPr>
          <w:p w:rsidR="00D11E3D" w:rsidRDefault="00D11E3D">
            <w:pPr>
              <w:suppressAutoHyphens/>
              <w:kinsoku w:val="0"/>
              <w:wordWrap w:val="0"/>
              <w:autoSpaceDE w:val="0"/>
              <w:autoSpaceDN w:val="0"/>
              <w:spacing w:line="212" w:lineRule="exact"/>
              <w:jc w:val="left"/>
              <w:rPr>
                <w:rFonts w:ascii="ＭＳ Ｐゴシック" w:eastAsia="ＭＳ ゴシック" w:cs="ＭＳ ゴシック"/>
              </w:rPr>
            </w:pPr>
          </w:p>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ゴシック" w:cs="ＭＳ ゴシック" w:hint="eastAsia"/>
              </w:rPr>
              <w:t>症状及び所見（該当するところを○で囲んでください。）</w:t>
            </w:r>
          </w:p>
          <w:p w:rsidR="002E0196" w:rsidRDefault="002E0196" w:rsidP="00320156">
            <w:pPr>
              <w:suppressAutoHyphens/>
              <w:kinsoku w:val="0"/>
              <w:wordWrap w:val="0"/>
              <w:autoSpaceDE w:val="0"/>
              <w:autoSpaceDN w:val="0"/>
              <w:spacing w:line="200" w:lineRule="exact"/>
              <w:jc w:val="left"/>
              <w:rPr>
                <w:rFonts w:ascii="ＭＳ Ｐゴシック"/>
              </w:rPr>
            </w:pPr>
          </w:p>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ゴシック" w:cs="ＭＳ ゴシック" w:hint="eastAsia"/>
              </w:rPr>
              <w:t>１．主要症状</w:t>
            </w:r>
            <w:r>
              <w:rPr>
                <w:rFonts w:ascii="ＭＳ ゴシック" w:hAnsi="ＭＳ ゴシック" w:cs="ＭＳ ゴシック"/>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w:t>
            </w:r>
          </w:p>
          <w:p w:rsidR="002E0196" w:rsidRDefault="002E0196" w:rsidP="00320156">
            <w:pPr>
              <w:suppressAutoHyphens/>
              <w:kinsoku w:val="0"/>
              <w:wordWrap w:val="0"/>
              <w:autoSpaceDE w:val="0"/>
              <w:autoSpaceDN w:val="0"/>
              <w:spacing w:line="200" w:lineRule="exact"/>
              <w:jc w:val="left"/>
              <w:rPr>
                <w:rFonts w:ascii="ＭＳ Ｐゴシック"/>
              </w:rPr>
            </w:pPr>
          </w:p>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ゴシック" w:cs="ＭＳ ゴシック" w:hint="eastAsia"/>
              </w:rPr>
              <w:t>２．検査結果</w:t>
            </w:r>
            <w:r>
              <w:rPr>
                <w:rFonts w:ascii="ＭＳ Ｐゴシック" w:eastAsia="ＭＳ 明朝" w:cs="ＭＳ 明朝" w:hint="eastAsia"/>
                <w:sz w:val="20"/>
                <w:szCs w:val="20"/>
              </w:rPr>
              <w:t xml:space="preserve">（検査年月日：　　年　</w:t>
            </w:r>
            <w:r>
              <w:rPr>
                <w:rFonts w:ascii="ＭＳ 明朝" w:hAnsi="ＭＳ 明朝" w:cs="ＭＳ 明朝"/>
                <w:sz w:val="20"/>
                <w:szCs w:val="20"/>
              </w:rPr>
              <w:t xml:space="preserve"> </w:t>
            </w:r>
            <w:r>
              <w:rPr>
                <w:rFonts w:ascii="ＭＳ Ｐゴシック" w:eastAsia="ＭＳ 明朝" w:cs="ＭＳ 明朝" w:hint="eastAsia"/>
                <w:sz w:val="20"/>
                <w:szCs w:val="20"/>
              </w:rPr>
              <w:t>月　　日）</w:t>
            </w:r>
          </w:p>
          <w:p w:rsidR="002E0196" w:rsidRDefault="002E0196">
            <w:pPr>
              <w:suppressAutoHyphens/>
              <w:kinsoku w:val="0"/>
              <w:wordWrap w:val="0"/>
              <w:autoSpaceDE w:val="0"/>
              <w:autoSpaceDN w:val="0"/>
              <w:spacing w:line="212"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（１）間接ビリルビン</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mg/dl</w:t>
            </w:r>
            <w:r w:rsidR="00DC70B9">
              <w:rPr>
                <w:rFonts w:ascii="ＭＳ 明朝" w:hAnsi="ＭＳ 明朝" w:cs="ＭＳ 明朝"/>
                <w:sz w:val="20"/>
                <w:szCs w:val="20"/>
                <w:u w:val="single" w:color="000000"/>
              </w:rPr>
              <w:t xml:space="preserve"> </w:t>
            </w:r>
            <w:r w:rsidR="00DC70B9">
              <w:rPr>
                <w:rFonts w:ascii="ＭＳ 明朝" w:hAnsi="ＭＳ 明朝" w:cs="ＭＳ 明朝"/>
                <w:sz w:val="20"/>
                <w:szCs w:val="20"/>
              </w:rPr>
              <w:t xml:space="preserve"> </w:t>
            </w:r>
            <w:r>
              <w:rPr>
                <w:rFonts w:ascii="ＭＳ Ｐゴシック" w:eastAsia="ＭＳ 明朝" w:cs="ＭＳ 明朝" w:hint="eastAsia"/>
                <w:sz w:val="20"/>
                <w:szCs w:val="20"/>
              </w:rPr>
              <w:t>（２）網状赤血球</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p>
          <w:p w:rsidR="002E0196" w:rsidRDefault="002E0196">
            <w:pPr>
              <w:suppressAutoHyphens/>
              <w:kinsoku w:val="0"/>
              <w:wordWrap w:val="0"/>
              <w:autoSpaceDE w:val="0"/>
              <w:autoSpaceDN w:val="0"/>
              <w:spacing w:line="212"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（３）血色素量</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 xml:space="preserve"> </w:t>
            </w:r>
            <w:r>
              <w:rPr>
                <w:rFonts w:ascii="ＭＳ Ｐゴシック" w:eastAsia="ＭＳ 明朝" w:cs="ＭＳ 明朝" w:hint="eastAsia"/>
                <w:sz w:val="20"/>
                <w:szCs w:val="20"/>
                <w:u w:val="single" w:color="000000"/>
              </w:rPr>
              <w:t xml:space="preserve">　</w:t>
            </w:r>
            <w:r w:rsidR="00DC70B9">
              <w:rPr>
                <w:rFonts w:ascii="ＭＳ Ｐゴシック" w:eastAsia="ＭＳ 明朝" w:cs="ＭＳ 明朝"/>
                <w:sz w:val="20"/>
                <w:szCs w:val="20"/>
                <w:u w:val="single" w:color="000000"/>
              </w:rPr>
              <w:t xml:space="preserve">  </w:t>
            </w:r>
            <w:r>
              <w:rPr>
                <w:rFonts w:ascii="ＭＳ 明朝" w:hAnsi="ＭＳ 明朝" w:cs="ＭＳ 明朝"/>
                <w:sz w:val="20"/>
                <w:szCs w:val="20"/>
                <w:u w:val="single" w:color="000000"/>
              </w:rPr>
              <w:t>g/dl</w:t>
            </w:r>
            <w:r w:rsidR="00DC70B9">
              <w:rPr>
                <w:rFonts w:ascii="ＭＳ 明朝" w:hAnsi="ＭＳ 明朝" w:cs="ＭＳ 明朝"/>
                <w:sz w:val="20"/>
                <w:szCs w:val="20"/>
                <w:u w:val="single" w:color="000000"/>
              </w:rPr>
              <w:t xml:space="preserve"> </w:t>
            </w:r>
            <w:r w:rsidR="00DC70B9">
              <w:rPr>
                <w:rFonts w:ascii="ＭＳ 明朝" w:hAnsi="ＭＳ 明朝" w:cs="ＭＳ 明朝"/>
                <w:sz w:val="20"/>
                <w:szCs w:val="20"/>
              </w:rPr>
              <w:t xml:space="preserve"> </w:t>
            </w:r>
            <w:r>
              <w:rPr>
                <w:rFonts w:ascii="ＭＳ Ｐゴシック" w:eastAsia="ＭＳ 明朝" w:cs="ＭＳ 明朝" w:hint="eastAsia"/>
                <w:sz w:val="20"/>
                <w:szCs w:val="20"/>
              </w:rPr>
              <w:t>（４）赤血球数</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 xml:space="preserve">  </w:t>
            </w:r>
            <w:r>
              <w:rPr>
                <w:rFonts w:ascii="ＭＳ Ｐゴシック" w:eastAsia="ＭＳ 明朝" w:cs="ＭＳ 明朝" w:hint="eastAsia"/>
                <w:sz w:val="20"/>
                <w:szCs w:val="20"/>
                <w:u w:val="single" w:color="000000"/>
              </w:rPr>
              <w:t>万</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p>
          <w:p w:rsidR="002E0196" w:rsidRDefault="002E0196">
            <w:pPr>
              <w:suppressAutoHyphens/>
              <w:kinsoku w:val="0"/>
              <w:wordWrap w:val="0"/>
              <w:autoSpaceDE w:val="0"/>
              <w:autoSpaceDN w:val="0"/>
              <w:spacing w:line="212"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（５）白血球数</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sidR="00DC70B9">
              <w:rPr>
                <w:rFonts w:ascii="ＭＳ Ｐゴシック" w:eastAsia="ＭＳ 明朝" w:cs="ＭＳ 明朝"/>
                <w:sz w:val="20"/>
                <w:szCs w:val="20"/>
                <w:u w:val="single" w:color="000000"/>
              </w:rPr>
              <w:t xml:space="preserve"> </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r>
              <w:rPr>
                <w:rFonts w:ascii="ＭＳ 明朝" w:hAnsi="ＭＳ 明朝" w:cs="ＭＳ 明朝"/>
                <w:sz w:val="20"/>
                <w:szCs w:val="20"/>
                <w:u w:val="single" w:color="000000"/>
                <w:vertAlign w:val="superscript"/>
              </w:rPr>
              <w:t xml:space="preserve"> </w:t>
            </w:r>
            <w:r w:rsidR="00DC70B9">
              <w:rPr>
                <w:rFonts w:ascii="ＭＳ 明朝" w:hAnsi="ＭＳ 明朝" w:cs="ＭＳ 明朝"/>
                <w:sz w:val="20"/>
                <w:szCs w:val="20"/>
              </w:rPr>
              <w:t xml:space="preserve"> </w:t>
            </w:r>
            <w:r>
              <w:rPr>
                <w:rFonts w:ascii="ＭＳ Ｐゴシック" w:eastAsia="ＭＳ 明朝" w:cs="ＭＳ 明朝" w:hint="eastAsia"/>
                <w:sz w:val="20"/>
                <w:szCs w:val="20"/>
              </w:rPr>
              <w:t>（６）血小板数</w:t>
            </w:r>
            <w:r>
              <w:rPr>
                <w:rFonts w:ascii="ＭＳ 明朝" w:hAnsi="ＭＳ 明朝" w:cs="ＭＳ 明朝"/>
                <w:sz w:val="20"/>
                <w:szCs w:val="20"/>
              </w:rPr>
              <w:t xml:space="preserve">   </w:t>
            </w:r>
            <w:r w:rsidRPr="00DC70B9">
              <w:rPr>
                <w:rFonts w:ascii="ＭＳ 明朝" w:hAnsi="ＭＳ 明朝" w:cs="ＭＳ 明朝"/>
                <w:sz w:val="20"/>
                <w:szCs w:val="20"/>
                <w:u w:val="single"/>
              </w:rPr>
              <w:t xml:space="preserve"> </w:t>
            </w:r>
            <w:r>
              <w:rPr>
                <w:rFonts w:ascii="ＭＳ Ｐゴシック" w:eastAsia="ＭＳ 明朝" w:cs="ＭＳ 明朝" w:hint="eastAsia"/>
                <w:sz w:val="20"/>
                <w:szCs w:val="20"/>
                <w:u w:val="single" w:color="000000"/>
              </w:rPr>
              <w:t xml:space="preserve">　　　　　　　　</w:t>
            </w:r>
            <w:r w:rsidR="00DC70B9">
              <w:rPr>
                <w:rFonts w:ascii="ＭＳ Ｐゴシック" w:eastAsia="ＭＳ 明朝" w:cs="ＭＳ 明朝"/>
                <w:sz w:val="20"/>
                <w:szCs w:val="20"/>
                <w:u w:val="single" w:color="000000"/>
              </w:rPr>
              <w:t xml:space="preserve"> </w:t>
            </w:r>
            <w:r>
              <w:rPr>
                <w:rFonts w:ascii="ＭＳ Ｐゴシック" w:eastAsia="ＭＳ 明朝" w:cs="ＭＳ 明朝" w:hint="eastAsia"/>
                <w:sz w:val="20"/>
                <w:szCs w:val="20"/>
                <w:u w:val="single" w:color="000000"/>
              </w:rPr>
              <w:t>万</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p>
          <w:p w:rsidR="002E0196" w:rsidRPr="00DC70B9" w:rsidRDefault="002E0196" w:rsidP="00320156">
            <w:pPr>
              <w:suppressAutoHyphens/>
              <w:kinsoku w:val="0"/>
              <w:wordWrap w:val="0"/>
              <w:autoSpaceDE w:val="0"/>
              <w:autoSpaceDN w:val="0"/>
              <w:spacing w:line="200" w:lineRule="exact"/>
              <w:jc w:val="left"/>
              <w:rPr>
                <w:rFonts w:ascii="ＭＳ Ｐゴシック"/>
              </w:rPr>
            </w:pPr>
          </w:p>
          <w:p w:rsidR="002E0196" w:rsidRDefault="002E0196">
            <w:pPr>
              <w:suppressAutoHyphens/>
              <w:kinsoku w:val="0"/>
              <w:wordWrap w:val="0"/>
              <w:autoSpaceDE w:val="0"/>
              <w:autoSpaceDN w:val="0"/>
              <w:spacing w:line="212" w:lineRule="exact"/>
              <w:jc w:val="left"/>
              <w:rPr>
                <w:rFonts w:ascii="ＭＳ Ｐゴシック"/>
                <w:color w:val="auto"/>
                <w:sz w:val="24"/>
                <w:szCs w:val="24"/>
              </w:rPr>
            </w:pPr>
            <w:r>
              <w:rPr>
                <w:rFonts w:ascii="ＭＳ Ｐゴシック" w:eastAsia="ＭＳ ゴシック" w:cs="ＭＳ ゴシック" w:hint="eastAsia"/>
              </w:rPr>
              <w:t>３．その他の所見</w:t>
            </w:r>
          </w:p>
        </w:tc>
      </w:tr>
      <w:tr w:rsidR="002E0196" w:rsidTr="00320156">
        <w:trPr>
          <w:trHeight w:val="284"/>
        </w:trPr>
        <w:tc>
          <w:tcPr>
            <w:tcW w:w="155" w:type="dxa"/>
            <w:vMerge w:val="restart"/>
            <w:tcBorders>
              <w:top w:val="nil"/>
              <w:left w:val="single" w:sz="12" w:space="0" w:color="000000"/>
              <w:bottom w:val="nil"/>
              <w:right w:val="single" w:sz="4" w:space="0" w:color="000000"/>
            </w:tcBorders>
          </w:tcPr>
          <w:p w:rsidR="002E0196" w:rsidRDefault="00DC70B9">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color w:val="auto"/>
                <w:sz w:val="24"/>
                <w:szCs w:val="24"/>
              </w:rPr>
              <w:t xml:space="preserve"> </w:t>
            </w: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（１）赤血球寿命の短縮（</w:t>
            </w:r>
            <w:r>
              <w:rPr>
                <w:rFonts w:ascii="ＭＳ Ｐゴシック" w:eastAsia="ＭＳ 明朝" w:cs="ＭＳ 明朝" w:hint="eastAsia"/>
                <w:sz w:val="20"/>
                <w:szCs w:val="20"/>
                <w:vertAlign w:val="subscript"/>
              </w:rPr>
              <w:t>５１</w:t>
            </w:r>
            <w:r>
              <w:rPr>
                <w:rFonts w:ascii="ＭＳ Ｐゴシック" w:eastAsia="ＭＳ 明朝" w:cs="ＭＳ 明朝" w:hint="eastAsia"/>
                <w:sz w:val="20"/>
                <w:szCs w:val="20"/>
              </w:rPr>
              <w:t>Ｃｒ法半寿命</w:t>
            </w:r>
            <w:r>
              <w:rPr>
                <w:rFonts w:ascii="ＭＳ 明朝" w:hAnsi="ＭＳ 明朝" w:cs="ＭＳ 明朝"/>
                <w:sz w:val="20"/>
                <w:szCs w:val="20"/>
              </w:rPr>
              <w:t>14</w:t>
            </w:r>
            <w:r>
              <w:rPr>
                <w:rFonts w:ascii="ＭＳ Ｐゴシック" w:eastAsia="ＭＳ 明朝" w:cs="ＭＳ 明朝" w:hint="eastAsia"/>
                <w:sz w:val="20"/>
                <w:szCs w:val="20"/>
              </w:rPr>
              <w:t>日以下）の存在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val="restart"/>
            <w:tcBorders>
              <w:top w:val="nil"/>
              <w:left w:val="single" w:sz="4" w:space="0" w:color="000000"/>
              <w:bottom w:val="nil"/>
              <w:right w:val="single" w:sz="12" w:space="0" w:color="000000"/>
            </w:tcBorders>
          </w:tcPr>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（２）直接クームス試験陽性</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（３）寒冷凝集素（</w:t>
            </w:r>
            <w:r>
              <w:rPr>
                <w:rFonts w:ascii="ＭＳ 明朝" w:hAnsi="ＭＳ 明朝" w:cs="ＭＳ 明朝"/>
                <w:sz w:val="20"/>
                <w:szCs w:val="20"/>
              </w:rPr>
              <w:t>500</w:t>
            </w:r>
            <w:r>
              <w:rPr>
                <w:rFonts w:ascii="ＭＳ Ｐゴシック" w:eastAsia="ＭＳ 明朝" w:cs="ＭＳ 明朝" w:hint="eastAsia"/>
                <w:sz w:val="20"/>
                <w:szCs w:val="20"/>
              </w:rPr>
              <w:t>倍以上）の存在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（４）</w:t>
            </w:r>
            <w:r>
              <w:rPr>
                <w:rFonts w:ascii="ＭＳ 明朝" w:hAnsi="ＭＳ 明朝" w:cs="ＭＳ 明朝"/>
                <w:sz w:val="20"/>
                <w:szCs w:val="20"/>
              </w:rPr>
              <w:t>Donath</w:t>
            </w:r>
            <w:r>
              <w:rPr>
                <w:rFonts w:ascii="ＭＳ Ｐゴシック" w:eastAsia="ＭＳ 明朝" w:cs="ＭＳ 明朝" w:hint="eastAsia"/>
                <w:sz w:val="20"/>
                <w:szCs w:val="20"/>
              </w:rPr>
              <w:t>－</w:t>
            </w:r>
            <w:r>
              <w:rPr>
                <w:rFonts w:ascii="ＭＳ 明朝" w:hAnsi="ＭＳ 明朝" w:cs="ＭＳ 明朝"/>
                <w:sz w:val="20"/>
                <w:szCs w:val="20"/>
              </w:rPr>
              <w:t>Landsteiner</w:t>
            </w:r>
            <w:r>
              <w:rPr>
                <w:rFonts w:ascii="ＭＳ Ｐゴシック" w:eastAsia="ＭＳ 明朝" w:cs="ＭＳ 明朝" w:hint="eastAsia"/>
                <w:sz w:val="20"/>
                <w:szCs w:val="20"/>
              </w:rPr>
              <w:t>抗体陽性</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（５）</w:t>
            </w:r>
            <w:r>
              <w:rPr>
                <w:rFonts w:ascii="ＭＳ 明朝" w:hAnsi="ＭＳ 明朝" w:cs="ＭＳ 明朝"/>
                <w:sz w:val="20"/>
                <w:szCs w:val="20"/>
              </w:rPr>
              <w:t>Ham</w:t>
            </w:r>
            <w:r>
              <w:rPr>
                <w:rFonts w:ascii="ＭＳ Ｐゴシック" w:eastAsia="ＭＳ 明朝" w:cs="ＭＳ 明朝" w:hint="eastAsia"/>
                <w:sz w:val="20"/>
                <w:szCs w:val="20"/>
              </w:rPr>
              <w:t>試験ないし蔗糖溶血試験（砂糖水試験）陽性</w:t>
            </w:r>
            <w:r>
              <w:rPr>
                <w:rFonts w:ascii="ＭＳ 明朝" w:hAnsi="ＭＳ 明朝" w:cs="ＭＳ 明朝"/>
                <w:sz w:val="20"/>
                <w:szCs w:val="20"/>
              </w:rPr>
              <w:t xml:space="preserve"> </w:t>
            </w:r>
            <w:r>
              <w:rPr>
                <w:rFonts w:ascii="ＭＳ Ｐゴシック" w:eastAsia="ＭＳ 明朝" w:cs="ＭＳ 明朝" w:hint="eastAsia"/>
                <w:sz w:val="20"/>
                <w:szCs w:val="20"/>
              </w:rPr>
              <w:t>（</w:t>
            </w:r>
            <w:r>
              <w:rPr>
                <w:rFonts w:ascii="ＭＳ 明朝" w:hAnsi="ＭＳ 明朝" w:cs="ＭＳ 明朝"/>
                <w:sz w:val="20"/>
                <w:szCs w:val="20"/>
              </w:rPr>
              <w:t>10</w:t>
            </w:r>
            <w:r>
              <w:rPr>
                <w:rFonts w:ascii="ＭＳ Ｐゴシック" w:eastAsia="ＭＳ 明朝" w:cs="ＭＳ 明朝" w:hint="eastAsia"/>
                <w:sz w:val="20"/>
                <w:szCs w:val="20"/>
              </w:rPr>
              <w:t>％以上の溶血）</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（６）異常ヘモグロビン（特に不安定ヘモグロビン）の存在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568"/>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rPr>
            </w:pPr>
            <w:r>
              <w:rPr>
                <w:rFonts w:ascii="ＭＳ Ｐゴシック" w:eastAsia="ＭＳ 明朝" w:cs="ＭＳ 明朝" w:hint="eastAsia"/>
                <w:sz w:val="20"/>
                <w:szCs w:val="20"/>
              </w:rPr>
              <w:t>（７）ＨｂＡ</w:t>
            </w:r>
            <w:r>
              <w:rPr>
                <w:rFonts w:ascii="ＭＳ Ｐゴシック" w:eastAsia="ＭＳ 明朝" w:cs="ＭＳ 明朝" w:hint="eastAsia"/>
                <w:sz w:val="20"/>
                <w:szCs w:val="20"/>
                <w:vertAlign w:val="subscript"/>
              </w:rPr>
              <w:t>２</w:t>
            </w:r>
            <w:r>
              <w:rPr>
                <w:rFonts w:ascii="ＭＳ 明朝" w:hAnsi="ＭＳ 明朝" w:cs="ＭＳ 明朝"/>
                <w:sz w:val="20"/>
                <w:szCs w:val="20"/>
              </w:rPr>
              <w:t xml:space="preserve"> </w:t>
            </w:r>
            <w:r>
              <w:rPr>
                <w:rFonts w:ascii="ＭＳ Ｐゴシック" w:eastAsia="ＭＳ 明朝" w:cs="ＭＳ 明朝" w:hint="eastAsia"/>
                <w:sz w:val="20"/>
                <w:szCs w:val="20"/>
              </w:rPr>
              <w:t>増加（ｾﾙﾛｰｽﾞｱｾﾃｰﾄ電気泳動溶出法で</w:t>
            </w:r>
            <w:r>
              <w:rPr>
                <w:rFonts w:ascii="ＭＳ 明朝" w:hAnsi="ＭＳ 明朝" w:cs="ＭＳ 明朝"/>
                <w:sz w:val="20"/>
                <w:szCs w:val="20"/>
              </w:rPr>
              <w:t>3.5</w:t>
            </w:r>
            <w:r>
              <w:rPr>
                <w:rFonts w:ascii="ＭＳ Ｐゴシック" w:eastAsia="ＭＳ 明朝" w:cs="ＭＳ 明朝" w:hint="eastAsia"/>
                <w:sz w:val="20"/>
                <w:szCs w:val="20"/>
              </w:rPr>
              <w:t>％</w:t>
            </w:r>
            <w:r>
              <w:rPr>
                <w:rFonts w:ascii="ＭＳ 明朝" w:hAnsi="ＭＳ 明朝" w:cs="ＭＳ 明朝"/>
                <w:sz w:val="20"/>
                <w:szCs w:val="20"/>
              </w:rPr>
              <w:t xml:space="preserve"> </w:t>
            </w:r>
            <w:r>
              <w:rPr>
                <w:rFonts w:ascii="ＭＳ Ｐゴシック" w:eastAsia="ＭＳ 明朝" w:cs="ＭＳ 明朝" w:hint="eastAsia"/>
                <w:sz w:val="20"/>
                <w:szCs w:val="20"/>
              </w:rPr>
              <w:t>以上）</w:t>
            </w:r>
          </w:p>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ないしＨｂＦ増加（</w:t>
            </w:r>
            <w:proofErr w:type="spellStart"/>
            <w:r>
              <w:rPr>
                <w:rFonts w:ascii="ＭＳ 明朝" w:hAnsi="ＭＳ 明朝" w:cs="ＭＳ 明朝"/>
                <w:sz w:val="20"/>
                <w:szCs w:val="20"/>
              </w:rPr>
              <w:t>Betke</w:t>
            </w:r>
            <w:proofErr w:type="spellEnd"/>
            <w:r>
              <w:rPr>
                <w:rFonts w:ascii="ＭＳ Ｐゴシック" w:eastAsia="ＭＳ 明朝" w:cs="ＭＳ 明朝" w:hint="eastAsia"/>
                <w:sz w:val="20"/>
                <w:szCs w:val="20"/>
              </w:rPr>
              <w:t>法で</w:t>
            </w:r>
            <w:r>
              <w:rPr>
                <w:rFonts w:ascii="ＭＳ 明朝" w:hAnsi="ＭＳ 明朝" w:cs="ＭＳ 明朝"/>
                <w:sz w:val="20"/>
                <w:szCs w:val="20"/>
              </w:rPr>
              <w:t>1.5</w:t>
            </w:r>
            <w:r>
              <w:rPr>
                <w:rFonts w:ascii="ＭＳ Ｐゴシック" w:eastAsia="ＭＳ 明朝" w:cs="ＭＳ 明朝" w:hint="eastAsia"/>
                <w:sz w:val="20"/>
                <w:szCs w:val="20"/>
              </w:rPr>
              <w:t>％以上）の存在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（８）赤血球内酵素欠乏ないし異常の存在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852"/>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rPr>
            </w:pPr>
            <w:r>
              <w:rPr>
                <w:rFonts w:ascii="ＭＳ Ｐゴシック" w:eastAsia="ＭＳ 明朝" w:cs="ＭＳ 明朝" w:hint="eastAsia"/>
                <w:sz w:val="20"/>
                <w:szCs w:val="20"/>
              </w:rPr>
              <w:t>（９）①球状赤血球</w:t>
            </w:r>
            <w:r>
              <w:rPr>
                <w:rFonts w:ascii="ＭＳ 明朝" w:hAnsi="ＭＳ 明朝" w:cs="ＭＳ 明朝"/>
                <w:sz w:val="20"/>
                <w:szCs w:val="20"/>
              </w:rPr>
              <w:t xml:space="preserve"> </w:t>
            </w:r>
            <w:r>
              <w:rPr>
                <w:rFonts w:ascii="ＭＳ Ｐゴシック" w:eastAsia="ＭＳ 明朝" w:cs="ＭＳ 明朝" w:hint="eastAsia"/>
                <w:sz w:val="20"/>
                <w:szCs w:val="20"/>
              </w:rPr>
              <w:t>②楕円赤血球</w:t>
            </w:r>
            <w:r>
              <w:rPr>
                <w:rFonts w:ascii="ＭＳ 明朝" w:hAnsi="ＭＳ 明朝" w:cs="ＭＳ 明朝"/>
                <w:sz w:val="20"/>
                <w:szCs w:val="20"/>
              </w:rPr>
              <w:t xml:space="preserve"> </w:t>
            </w:r>
            <w:r>
              <w:rPr>
                <w:rFonts w:ascii="ＭＳ Ｐゴシック" w:eastAsia="ＭＳ 明朝" w:cs="ＭＳ 明朝" w:hint="eastAsia"/>
                <w:sz w:val="20"/>
                <w:szCs w:val="20"/>
              </w:rPr>
              <w:t>③赤血球断片</w:t>
            </w:r>
          </w:p>
          <w:p w:rsidR="002E0196" w:rsidRDefault="002E0196">
            <w:pPr>
              <w:suppressAutoHyphens/>
              <w:kinsoku w:val="0"/>
              <w:wordWrap w:val="0"/>
              <w:autoSpaceDE w:val="0"/>
              <w:autoSpaceDN w:val="0"/>
              <w:spacing w:line="28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④</w:t>
            </w:r>
            <w:proofErr w:type="spellStart"/>
            <w:r>
              <w:rPr>
                <w:rFonts w:ascii="ＭＳ 明朝" w:hAnsi="ＭＳ 明朝" w:cs="ＭＳ 明朝"/>
                <w:sz w:val="20"/>
                <w:szCs w:val="20"/>
              </w:rPr>
              <w:t>stomatocyte</w:t>
            </w:r>
            <w:proofErr w:type="spellEnd"/>
            <w:r>
              <w:rPr>
                <w:rFonts w:ascii="ＭＳ 明朝" w:hAnsi="ＭＳ 明朝" w:cs="ＭＳ 明朝"/>
                <w:sz w:val="20"/>
                <w:szCs w:val="20"/>
              </w:rPr>
              <w:t xml:space="preserve"> </w:t>
            </w:r>
            <w:r>
              <w:rPr>
                <w:rFonts w:ascii="ＭＳ Ｐゴシック" w:eastAsia="ＭＳ 明朝" w:cs="ＭＳ 明朝" w:hint="eastAsia"/>
                <w:sz w:val="20"/>
                <w:szCs w:val="20"/>
              </w:rPr>
              <w:t>⑤</w:t>
            </w:r>
            <w:r>
              <w:rPr>
                <w:rFonts w:ascii="ＭＳ 明朝" w:hAnsi="ＭＳ 明朝" w:cs="ＭＳ 明朝"/>
                <w:sz w:val="20"/>
                <w:szCs w:val="20"/>
              </w:rPr>
              <w:t>acanthocyte</w:t>
            </w:r>
            <w:r>
              <w:rPr>
                <w:rFonts w:ascii="ＭＳ Ｐゴシック" w:eastAsia="ＭＳ 明朝" w:cs="ＭＳ 明朝" w:hint="eastAsia"/>
                <w:sz w:val="20"/>
                <w:szCs w:val="20"/>
              </w:rPr>
              <w:t>ないし</w:t>
            </w:r>
            <w:proofErr w:type="spellStart"/>
            <w:r>
              <w:rPr>
                <w:rFonts w:ascii="ＭＳ 明朝" w:hAnsi="ＭＳ 明朝" w:cs="ＭＳ 明朝"/>
                <w:sz w:val="20"/>
                <w:szCs w:val="20"/>
              </w:rPr>
              <w:t>spurcell</w:t>
            </w:r>
            <w:proofErr w:type="spellEnd"/>
          </w:p>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上記①～⑤のうちいずれかの赤血球形態異常の存在が目立つ</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rPr>
            </w:pPr>
          </w:p>
          <w:p w:rsidR="002E0196" w:rsidRDefault="002E0196">
            <w:pPr>
              <w:suppressAutoHyphens/>
              <w:kinsoku w:val="0"/>
              <w:wordWrap w:val="0"/>
              <w:autoSpaceDE w:val="0"/>
              <w:autoSpaceDN w:val="0"/>
              <w:spacing w:line="28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（１０）赤血球浸透圧抵抗の異常ことに抵抗減弱の存在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tcBorders>
              <w:top w:val="single" w:sz="4" w:space="0" w:color="000000"/>
              <w:left w:val="single" w:sz="4" w:space="0" w:color="000000"/>
              <w:bottom w:val="single" w:sz="4" w:space="0" w:color="000000"/>
              <w:right w:val="dashed"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（１１）ヘモグロビン尿ないしヘモジデリン尿の存在</w:t>
            </w:r>
          </w:p>
        </w:tc>
        <w:tc>
          <w:tcPr>
            <w:tcW w:w="3093" w:type="dxa"/>
            <w:gridSpan w:val="3"/>
            <w:tcBorders>
              <w:top w:val="single" w:sz="4" w:space="0" w:color="000000"/>
              <w:left w:val="dashed" w:sz="4" w:space="0" w:color="000000"/>
              <w:bottom w:val="single" w:sz="4" w:space="0" w:color="000000"/>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②ない</w:t>
            </w:r>
            <w:r>
              <w:rPr>
                <w:rFonts w:ascii="ＭＳ 明朝" w:hAnsi="ＭＳ 明朝" w:cs="ＭＳ 明朝"/>
                <w:sz w:val="20"/>
                <w:szCs w:val="20"/>
              </w:rPr>
              <w:t xml:space="preserve"> </w:t>
            </w:r>
            <w:r>
              <w:rPr>
                <w:rFonts w:ascii="ＭＳ Ｐゴシック" w:cs="ＭＳ Ｐゴシック"/>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③不明</w:t>
            </w:r>
          </w:p>
        </w:tc>
        <w:tc>
          <w:tcPr>
            <w:tcW w:w="257" w:type="dxa"/>
            <w:vMerge/>
            <w:tcBorders>
              <w:top w:val="nil"/>
              <w:left w:val="single" w:sz="4" w:space="0" w:color="000000"/>
              <w:bottom w:val="nil"/>
              <w:right w:val="single" w:sz="12" w:space="0" w:color="000000"/>
            </w:tcBorders>
          </w:tcPr>
          <w:p w:rsidR="002E0196" w:rsidRDefault="002E0196">
            <w:pPr>
              <w:overflowPunct/>
              <w:autoSpaceDE w:val="0"/>
              <w:autoSpaceDN w:val="0"/>
              <w:jc w:val="left"/>
              <w:textAlignment w:val="auto"/>
              <w:rPr>
                <w:rFonts w:ascii="ＭＳ Ｐゴシック"/>
                <w:color w:val="auto"/>
                <w:sz w:val="24"/>
                <w:szCs w:val="24"/>
              </w:rPr>
            </w:pPr>
          </w:p>
        </w:tc>
      </w:tr>
      <w:tr w:rsidR="002E0196" w:rsidTr="00DC70B9">
        <w:trPr>
          <w:trHeight w:val="381"/>
        </w:trPr>
        <w:tc>
          <w:tcPr>
            <w:tcW w:w="10455" w:type="dxa"/>
            <w:gridSpan w:val="16"/>
            <w:tcBorders>
              <w:top w:val="nil"/>
              <w:left w:val="single" w:sz="12" w:space="0" w:color="000000"/>
              <w:bottom w:val="nil"/>
              <w:right w:val="single" w:sz="12" w:space="0" w:color="000000"/>
            </w:tcBorders>
          </w:tcPr>
          <w:p w:rsidR="00DC70B9" w:rsidRDefault="00DC70B9" w:rsidP="00320156">
            <w:pPr>
              <w:suppressAutoHyphens/>
              <w:kinsoku w:val="0"/>
              <w:wordWrap w:val="0"/>
              <w:autoSpaceDE w:val="0"/>
              <w:autoSpaceDN w:val="0"/>
              <w:spacing w:line="200" w:lineRule="exact"/>
              <w:jc w:val="left"/>
              <w:rPr>
                <w:rFonts w:ascii="ＭＳ Ｐゴシック" w:eastAsia="ＭＳ ゴシック" w:cs="ＭＳ ゴシック"/>
              </w:rPr>
            </w:pPr>
          </w:p>
          <w:p w:rsidR="002E0196" w:rsidRDefault="002E0196">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ゴシック" w:cs="ＭＳ ゴシック" w:hint="eastAsia"/>
              </w:rPr>
              <w:t>４．除外規定</w:t>
            </w:r>
          </w:p>
        </w:tc>
      </w:tr>
      <w:tr w:rsidR="002E0196" w:rsidTr="00320156">
        <w:trPr>
          <w:trHeight w:val="284"/>
        </w:trPr>
        <w:tc>
          <w:tcPr>
            <w:tcW w:w="155" w:type="dxa"/>
            <w:vMerge w:val="restart"/>
            <w:tcBorders>
              <w:top w:val="nil"/>
              <w:left w:val="single" w:sz="12" w:space="0" w:color="000000"/>
              <w:bottom w:val="nil"/>
              <w:right w:val="single" w:sz="4"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p>
        </w:tc>
        <w:tc>
          <w:tcPr>
            <w:tcW w:w="6950" w:type="dxa"/>
            <w:gridSpan w:val="11"/>
            <w:vMerge w:val="restart"/>
            <w:tcBorders>
              <w:top w:val="single" w:sz="4" w:space="0" w:color="000000"/>
              <w:left w:val="single" w:sz="4" w:space="0" w:color="000000"/>
              <w:bottom w:val="nil"/>
              <w:right w:val="dashed" w:sz="4" w:space="0" w:color="000000"/>
            </w:tcBorders>
          </w:tcPr>
          <w:p w:rsidR="002E0196" w:rsidRDefault="002E0196" w:rsidP="007362DB">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肝疾患（注２）及び体質性過ビリルビン血症、</w:t>
            </w:r>
            <w:r>
              <w:rPr>
                <w:rFonts w:ascii="ＭＳ 明朝" w:hAnsi="ＭＳ 明朝" w:cs="ＭＳ 明朝"/>
                <w:sz w:val="20"/>
                <w:szCs w:val="20"/>
              </w:rPr>
              <w:t>Shunt hyperbilirubinemia</w:t>
            </w:r>
            <w:r>
              <w:rPr>
                <w:rFonts w:ascii="ＭＳ Ｐゴシック" w:eastAsia="ＭＳ 明朝" w:cs="ＭＳ 明朝" w:hint="eastAsia"/>
                <w:sz w:val="20"/>
                <w:szCs w:val="20"/>
              </w:rPr>
              <w:t>が除外されている</w:t>
            </w:r>
          </w:p>
        </w:tc>
        <w:tc>
          <w:tcPr>
            <w:tcW w:w="3093" w:type="dxa"/>
            <w:gridSpan w:val="3"/>
            <w:vMerge w:val="restart"/>
            <w:tcBorders>
              <w:top w:val="single" w:sz="4" w:space="0" w:color="000000"/>
              <w:left w:val="dashed" w:sz="4" w:space="0" w:color="000000"/>
              <w:bottom w:val="nil"/>
              <w:right w:val="single" w:sz="4" w:space="0" w:color="000000"/>
            </w:tcBorders>
            <w:vAlign w:val="center"/>
          </w:tcPr>
          <w:p w:rsidR="002E0196" w:rsidRDefault="002E0196" w:rsidP="001D1423">
            <w:pPr>
              <w:suppressAutoHyphens/>
              <w:kinsoku w:val="0"/>
              <w:wordWrap w:val="0"/>
              <w:autoSpaceDE w:val="0"/>
              <w:autoSpaceDN w:val="0"/>
              <w:spacing w:line="284" w:lineRule="exac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①除外できる　②除外できない</w:t>
            </w:r>
          </w:p>
        </w:tc>
        <w:tc>
          <w:tcPr>
            <w:tcW w:w="257" w:type="dxa"/>
            <w:tcBorders>
              <w:top w:val="nil"/>
              <w:left w:val="single" w:sz="4" w:space="0" w:color="000000"/>
              <w:bottom w:val="nil"/>
              <w:right w:val="single" w:sz="12"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p>
        </w:tc>
      </w:tr>
      <w:tr w:rsidR="002E0196" w:rsidTr="00320156">
        <w:trPr>
          <w:trHeight w:val="284"/>
        </w:trPr>
        <w:tc>
          <w:tcPr>
            <w:tcW w:w="155" w:type="dxa"/>
            <w:vMerge/>
            <w:tcBorders>
              <w:top w:val="nil"/>
              <w:left w:val="single" w:sz="12" w:space="0" w:color="000000"/>
              <w:bottom w:val="nil"/>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6950" w:type="dxa"/>
            <w:gridSpan w:val="11"/>
            <w:vMerge/>
            <w:tcBorders>
              <w:top w:val="nil"/>
              <w:left w:val="single" w:sz="4" w:space="0" w:color="000000"/>
              <w:bottom w:val="single" w:sz="4" w:space="0" w:color="000000"/>
              <w:right w:val="dashed"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3093" w:type="dxa"/>
            <w:gridSpan w:val="3"/>
            <w:vMerge/>
            <w:tcBorders>
              <w:top w:val="nil"/>
              <w:left w:val="dashed" w:sz="4" w:space="0" w:color="000000"/>
              <w:bottom w:val="single" w:sz="4" w:space="0" w:color="000000"/>
              <w:right w:val="single" w:sz="4" w:space="0" w:color="000000"/>
            </w:tcBorders>
          </w:tcPr>
          <w:p w:rsidR="002E0196" w:rsidRDefault="002E0196">
            <w:pPr>
              <w:overflowPunct/>
              <w:autoSpaceDE w:val="0"/>
              <w:autoSpaceDN w:val="0"/>
              <w:jc w:val="left"/>
              <w:textAlignment w:val="auto"/>
              <w:rPr>
                <w:rFonts w:ascii="ＭＳ Ｐゴシック"/>
                <w:color w:val="auto"/>
                <w:sz w:val="24"/>
                <w:szCs w:val="24"/>
              </w:rPr>
            </w:pPr>
          </w:p>
        </w:tc>
        <w:tc>
          <w:tcPr>
            <w:tcW w:w="257" w:type="dxa"/>
            <w:tcBorders>
              <w:top w:val="nil"/>
              <w:left w:val="single" w:sz="4" w:space="0" w:color="000000"/>
              <w:bottom w:val="nil"/>
              <w:right w:val="single" w:sz="12" w:space="0" w:color="000000"/>
            </w:tcBorders>
          </w:tcPr>
          <w:p w:rsidR="002E0196" w:rsidRDefault="002E0196">
            <w:pPr>
              <w:suppressAutoHyphens/>
              <w:kinsoku w:val="0"/>
              <w:wordWrap w:val="0"/>
              <w:autoSpaceDE w:val="0"/>
              <w:autoSpaceDN w:val="0"/>
              <w:spacing w:line="284" w:lineRule="exact"/>
              <w:jc w:val="left"/>
              <w:rPr>
                <w:rFonts w:ascii="ＭＳ Ｐゴシック"/>
                <w:color w:val="auto"/>
                <w:sz w:val="24"/>
                <w:szCs w:val="24"/>
              </w:rPr>
            </w:pPr>
          </w:p>
        </w:tc>
      </w:tr>
      <w:tr w:rsidR="002E0196">
        <w:trPr>
          <w:trHeight w:val="848"/>
        </w:trPr>
        <w:tc>
          <w:tcPr>
            <w:tcW w:w="10455" w:type="dxa"/>
            <w:gridSpan w:val="16"/>
            <w:tcBorders>
              <w:top w:val="nil"/>
              <w:left w:val="single" w:sz="12" w:space="0" w:color="000000"/>
              <w:bottom w:val="nil"/>
              <w:right w:val="single" w:sz="12" w:space="0" w:color="000000"/>
            </w:tcBorders>
          </w:tcPr>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明朝" w:cs="ＭＳ 明朝" w:hint="eastAsia"/>
                <w:sz w:val="20"/>
                <w:szCs w:val="20"/>
              </w:rPr>
              <w:t xml:space="preserve">　　（注１）肝胆道合併症があるとき、ないし肝疾患による症候性溶血性貧血の場合には、直接ビリルビン増加　　　　　</w:t>
            </w:r>
            <w:r w:rsidR="001D1423">
              <w:rPr>
                <w:rFonts w:ascii="ＭＳ Ｐゴシック" w:eastAsia="ＭＳ 明朝" w:cs="ＭＳ 明朝" w:hint="eastAsia"/>
                <w:sz w:val="20"/>
                <w:szCs w:val="20"/>
              </w:rPr>
              <w:t xml:space="preserve">　　</w:t>
            </w:r>
            <w:r>
              <w:rPr>
                <w:rFonts w:ascii="ＭＳ Ｐゴシック" w:eastAsia="ＭＳ 明朝" w:cs="ＭＳ 明朝" w:hint="eastAsia"/>
                <w:sz w:val="20"/>
                <w:szCs w:val="20"/>
              </w:rPr>
              <w:t>がこれに加わることがある。</w:t>
            </w:r>
          </w:p>
          <w:p w:rsidR="002E0196" w:rsidRDefault="002E0196">
            <w:pPr>
              <w:suppressAutoHyphens/>
              <w:kinsoku w:val="0"/>
              <w:wordWrap w:val="0"/>
              <w:autoSpaceDE w:val="0"/>
              <w:autoSpaceDN w:val="0"/>
              <w:spacing w:line="212" w:lineRule="exact"/>
              <w:jc w:val="left"/>
              <w:rPr>
                <w:rFonts w:ascii="ＭＳ Ｐゴシック"/>
              </w:rPr>
            </w:pP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（注２）肝疾患に伴う</w:t>
            </w:r>
            <w:r>
              <w:rPr>
                <w:rFonts w:ascii="ＭＳ 明朝" w:hAnsi="ＭＳ 明朝" w:cs="ＭＳ 明朝"/>
                <w:sz w:val="20"/>
                <w:szCs w:val="20"/>
              </w:rPr>
              <w:t>spur cell anemia</w:t>
            </w:r>
            <w:r>
              <w:rPr>
                <w:rFonts w:ascii="ＭＳ Ｐゴシック" w:eastAsia="ＭＳ 明朝" w:cs="ＭＳ 明朝" w:hint="eastAsia"/>
                <w:sz w:val="20"/>
                <w:szCs w:val="20"/>
              </w:rPr>
              <w:t xml:space="preserve">　はこの限りではない。</w:t>
            </w:r>
          </w:p>
          <w:p w:rsidR="002E0196" w:rsidRDefault="002E0196">
            <w:pPr>
              <w:suppressAutoHyphens/>
              <w:kinsoku w:val="0"/>
              <w:wordWrap w:val="0"/>
              <w:autoSpaceDE w:val="0"/>
              <w:autoSpaceDN w:val="0"/>
              <w:spacing w:line="212"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（注３）新生児溶血性疾患の診断はこの規定にとらわれない。</w:t>
            </w:r>
          </w:p>
        </w:tc>
      </w:tr>
      <w:tr w:rsidR="002E0196" w:rsidTr="00320156">
        <w:trPr>
          <w:trHeight w:val="424"/>
        </w:trPr>
        <w:tc>
          <w:tcPr>
            <w:tcW w:w="1787" w:type="dxa"/>
            <w:gridSpan w:val="3"/>
            <w:tcBorders>
              <w:top w:val="single" w:sz="4" w:space="0" w:color="000000"/>
              <w:left w:val="single" w:sz="12" w:space="0" w:color="000000"/>
              <w:bottom w:val="nil"/>
              <w:right w:val="single" w:sz="4" w:space="0" w:color="000000"/>
            </w:tcBorders>
            <w:vAlign w:val="center"/>
          </w:tcPr>
          <w:p w:rsidR="002E0196" w:rsidRDefault="002E0196" w:rsidP="001D1423">
            <w:pPr>
              <w:suppressAutoHyphens/>
              <w:kinsoku w:val="0"/>
              <w:autoSpaceDE w:val="0"/>
              <w:autoSpaceDN w:val="0"/>
              <w:spacing w:line="212" w:lineRule="exact"/>
              <w:jc w:val="center"/>
              <w:rPr>
                <w:rFonts w:ascii="ＭＳ Ｐゴシック"/>
                <w:color w:val="auto"/>
                <w:sz w:val="24"/>
                <w:szCs w:val="24"/>
              </w:rPr>
            </w:pPr>
            <w:r>
              <w:rPr>
                <w:rFonts w:ascii="ＭＳ Ｐゴシック" w:cs="ＭＳ Ｐゴシック"/>
                <w:color w:val="auto"/>
                <w:sz w:val="24"/>
                <w:szCs w:val="24"/>
              </w:rPr>
              <w:fldChar w:fldCharType="begin"/>
            </w:r>
            <w:r>
              <w:rPr>
                <w:rFonts w:ascii="ＭＳ Ｐゴシック" w:cs="ＭＳ Ｐゴシック"/>
                <w:color w:val="auto"/>
                <w:sz w:val="24"/>
                <w:szCs w:val="24"/>
              </w:rPr>
              <w:instrText>eq \o\ad(</w:instrText>
            </w:r>
            <w:r>
              <w:rPr>
                <w:rFonts w:ascii="ＭＳ Ｐゴシック" w:eastAsia="ＭＳ 明朝" w:cs="ＭＳ 明朝" w:hint="eastAsia"/>
              </w:rPr>
              <w:instrText>治療方法</w:instrText>
            </w:r>
            <w:r>
              <w:rPr>
                <w:rFonts w:ascii="ＭＳ Ｐゴシック" w:cs="ＭＳ Ｐゴシック"/>
                <w:color w:val="auto"/>
                <w:sz w:val="24"/>
                <w:szCs w:val="24"/>
              </w:rPr>
              <w:instrText>,</w:instrText>
            </w:r>
            <w:r>
              <w:rPr>
                <w:rFonts w:ascii="ＭＳ Ｐゴシック" w:cs="ＭＳ Ｐゴシック" w:hint="eastAsia"/>
                <w:color w:val="auto"/>
              </w:rPr>
              <w:instrText xml:space="preserve">　　　　　　　　</w:instrText>
            </w:r>
            <w:r>
              <w:rPr>
                <w:rFonts w:ascii="ＭＳ Ｐゴシック" w:cs="ＭＳ Ｐゴシック"/>
                <w:color w:val="auto"/>
                <w:sz w:val="24"/>
                <w:szCs w:val="24"/>
              </w:rPr>
              <w:instrText>)</w:instrText>
            </w:r>
            <w:r>
              <w:rPr>
                <w:rFonts w:ascii="ＭＳ Ｐゴシック" w:cs="ＭＳ Ｐゴシック"/>
                <w:color w:val="auto"/>
                <w:sz w:val="24"/>
                <w:szCs w:val="24"/>
              </w:rPr>
              <w:fldChar w:fldCharType="end"/>
            </w:r>
          </w:p>
        </w:tc>
        <w:tc>
          <w:tcPr>
            <w:tcW w:w="8668" w:type="dxa"/>
            <w:gridSpan w:val="13"/>
            <w:tcBorders>
              <w:top w:val="single" w:sz="4" w:space="0" w:color="000000"/>
              <w:left w:val="single" w:sz="4" w:space="0" w:color="000000"/>
              <w:bottom w:val="nil"/>
              <w:right w:val="single" w:sz="12" w:space="0" w:color="000000"/>
            </w:tcBorders>
          </w:tcPr>
          <w:p w:rsidR="002E0196" w:rsidRDefault="002E0196">
            <w:pPr>
              <w:suppressAutoHyphens/>
              <w:kinsoku w:val="0"/>
              <w:wordWrap w:val="0"/>
              <w:autoSpaceDE w:val="0"/>
              <w:autoSpaceDN w:val="0"/>
              <w:spacing w:line="212" w:lineRule="exact"/>
              <w:jc w:val="left"/>
              <w:rPr>
                <w:rFonts w:ascii="ＭＳ Ｐゴシック"/>
                <w:color w:val="auto"/>
                <w:sz w:val="24"/>
                <w:szCs w:val="24"/>
              </w:rPr>
            </w:pPr>
          </w:p>
        </w:tc>
      </w:tr>
      <w:tr w:rsidR="002E0196" w:rsidTr="00320156">
        <w:trPr>
          <w:trHeight w:val="424"/>
        </w:trPr>
        <w:tc>
          <w:tcPr>
            <w:tcW w:w="1787" w:type="dxa"/>
            <w:gridSpan w:val="3"/>
            <w:tcBorders>
              <w:top w:val="single" w:sz="4" w:space="0" w:color="000000"/>
              <w:left w:val="single" w:sz="12" w:space="0" w:color="000000"/>
              <w:bottom w:val="nil"/>
              <w:right w:val="single" w:sz="4" w:space="0" w:color="000000"/>
            </w:tcBorders>
            <w:vAlign w:val="center"/>
          </w:tcPr>
          <w:p w:rsidR="002E0196" w:rsidRDefault="002E0196" w:rsidP="001D1423">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rPr>
              <w:t>医師の意見欄</w:t>
            </w:r>
          </w:p>
        </w:tc>
        <w:tc>
          <w:tcPr>
            <w:tcW w:w="8668" w:type="dxa"/>
            <w:gridSpan w:val="13"/>
            <w:tcBorders>
              <w:top w:val="single" w:sz="4" w:space="0" w:color="000000"/>
              <w:left w:val="single" w:sz="4" w:space="0" w:color="000000"/>
              <w:bottom w:val="nil"/>
              <w:right w:val="single" w:sz="12" w:space="0" w:color="auto"/>
            </w:tcBorders>
          </w:tcPr>
          <w:p w:rsidR="002E0196" w:rsidRDefault="002E0196">
            <w:pPr>
              <w:suppressAutoHyphens/>
              <w:kinsoku w:val="0"/>
              <w:wordWrap w:val="0"/>
              <w:autoSpaceDE w:val="0"/>
              <w:autoSpaceDN w:val="0"/>
              <w:spacing w:line="212" w:lineRule="exact"/>
              <w:jc w:val="left"/>
              <w:rPr>
                <w:rFonts w:ascii="ＭＳ Ｐゴシック"/>
                <w:color w:val="auto"/>
                <w:sz w:val="24"/>
                <w:szCs w:val="24"/>
              </w:rPr>
            </w:pPr>
          </w:p>
        </w:tc>
      </w:tr>
      <w:tr w:rsidR="002E0196" w:rsidTr="00E3793B">
        <w:trPr>
          <w:trHeight w:val="942"/>
        </w:trPr>
        <w:tc>
          <w:tcPr>
            <w:tcW w:w="10455" w:type="dxa"/>
            <w:gridSpan w:val="16"/>
            <w:tcBorders>
              <w:top w:val="single" w:sz="4" w:space="0" w:color="000000"/>
              <w:left w:val="single" w:sz="12" w:space="0" w:color="000000"/>
              <w:bottom w:val="single" w:sz="12" w:space="0" w:color="000000"/>
              <w:right w:val="single" w:sz="12" w:space="0" w:color="auto"/>
            </w:tcBorders>
          </w:tcPr>
          <w:p w:rsidR="00BE3F0E" w:rsidRDefault="00BE3F0E" w:rsidP="00320156">
            <w:pPr>
              <w:suppressAutoHyphens/>
              <w:kinsoku w:val="0"/>
              <w:wordWrap w:val="0"/>
              <w:autoSpaceDE w:val="0"/>
              <w:autoSpaceDN w:val="0"/>
              <w:spacing w:line="160" w:lineRule="exact"/>
              <w:jc w:val="left"/>
              <w:rPr>
                <w:rFonts w:ascii="ＭＳ 明朝" w:eastAsia="ＭＳ 明朝" w:cs="ＭＳ 明朝"/>
              </w:rPr>
            </w:pPr>
          </w:p>
          <w:p w:rsidR="00BE3F0E" w:rsidRPr="00BE3F0E" w:rsidRDefault="002E0196">
            <w:pPr>
              <w:suppressAutoHyphens/>
              <w:kinsoku w:val="0"/>
              <w:wordWrap w:val="0"/>
              <w:autoSpaceDE w:val="0"/>
              <w:autoSpaceDN w:val="0"/>
              <w:spacing w:line="212" w:lineRule="exact"/>
              <w:jc w:val="left"/>
              <w:rPr>
                <w:rFonts w:ascii="ＭＳ Ｐゴシック" w:eastAsia="ＭＳ 明朝" w:cs="ＭＳ 明朝"/>
              </w:rPr>
            </w:pPr>
            <w:r>
              <w:rPr>
                <w:rFonts w:ascii="ＭＳ 明朝" w:hAnsi="ＭＳ 明朝" w:cs="ＭＳ 明朝"/>
              </w:rPr>
              <w:t xml:space="preserve">     </w:t>
            </w:r>
            <w:r>
              <w:rPr>
                <w:rFonts w:ascii="ＭＳ Ｐゴシック" w:eastAsia="ＭＳ 明朝" w:cs="ＭＳ 明朝" w:hint="eastAsia"/>
              </w:rPr>
              <w:t>医療機関所在地</w:t>
            </w:r>
          </w:p>
          <w:p w:rsidR="002E0196" w:rsidRDefault="002E0196">
            <w:pPr>
              <w:suppressAutoHyphens/>
              <w:kinsoku w:val="0"/>
              <w:wordWrap w:val="0"/>
              <w:autoSpaceDE w:val="0"/>
              <w:autoSpaceDN w:val="0"/>
              <w:spacing w:line="212" w:lineRule="exact"/>
              <w:jc w:val="left"/>
              <w:rPr>
                <w:rFonts w:ascii="ＭＳ Ｐゴシック"/>
              </w:rPr>
            </w:pPr>
            <w:r>
              <w:rPr>
                <w:rFonts w:ascii="ＭＳ 明朝" w:hAnsi="ＭＳ 明朝" w:cs="ＭＳ 明朝"/>
              </w:rPr>
              <w:t xml:space="preserve">        </w:t>
            </w:r>
            <w:r>
              <w:rPr>
                <w:rFonts w:ascii="ＭＳ Ｐゴシック" w:eastAsia="ＭＳ 明朝" w:cs="ＭＳ 明朝" w:hint="eastAsia"/>
              </w:rPr>
              <w:t xml:space="preserve">〃　</w:t>
            </w:r>
            <w:r>
              <w:rPr>
                <w:rFonts w:ascii="ＭＳ 明朝" w:hAnsi="ＭＳ 明朝" w:cs="ＭＳ 明朝"/>
              </w:rPr>
              <w:t xml:space="preserve"> </w:t>
            </w:r>
            <w:r>
              <w:rPr>
                <w:rFonts w:ascii="ＭＳ Ｐゴシック" w:eastAsia="ＭＳ 明朝" w:cs="ＭＳ 明朝" w:hint="eastAsia"/>
              </w:rPr>
              <w:t>名　称</w:t>
            </w:r>
            <w:r w:rsidR="00284181">
              <w:rPr>
                <w:rFonts w:ascii="ＭＳ Ｐゴシック" w:eastAsia="ＭＳ 明朝" w:cs="ＭＳ 明朝"/>
              </w:rPr>
              <w:t xml:space="preserve">  </w:t>
            </w:r>
            <w:r w:rsidR="00284181">
              <w:rPr>
                <w:rFonts w:ascii="ＭＳ Ｐゴシック" w:eastAsia="ＭＳ 明朝" w:cs="ＭＳ 明朝" w:hint="eastAsia"/>
              </w:rPr>
              <w:t xml:space="preserve">　　　　　　　　　　　　　　　　　電話番号　　　　　（　　　　）</w:t>
            </w:r>
          </w:p>
          <w:p w:rsidR="002E0196" w:rsidRDefault="002E0196">
            <w:pPr>
              <w:suppressAutoHyphens/>
              <w:kinsoku w:val="0"/>
              <w:wordWrap w:val="0"/>
              <w:autoSpaceDE w:val="0"/>
              <w:autoSpaceDN w:val="0"/>
              <w:spacing w:line="212" w:lineRule="exact"/>
              <w:jc w:val="left"/>
              <w:rPr>
                <w:rFonts w:ascii="ＭＳ Ｐゴシック"/>
              </w:rPr>
            </w:pPr>
            <w:r>
              <w:rPr>
                <w:rFonts w:ascii="ＭＳ 明朝" w:hAnsi="ＭＳ 明朝" w:cs="ＭＳ 明朝"/>
              </w:rPr>
              <w:t xml:space="preserve">           </w:t>
            </w:r>
            <w:r>
              <w:rPr>
                <w:rFonts w:ascii="ＭＳ Ｐゴシック" w:eastAsia="ＭＳ 明朝" w:cs="ＭＳ 明朝" w:hint="eastAsia"/>
              </w:rPr>
              <w:t>医師氏名</w:t>
            </w:r>
            <w:bookmarkStart w:id="0" w:name="_GoBack"/>
            <w:bookmarkEnd w:id="0"/>
          </w:p>
          <w:p w:rsidR="002E0196" w:rsidRDefault="002E0196">
            <w:pPr>
              <w:suppressAutoHyphens/>
              <w:kinsoku w:val="0"/>
              <w:wordWrap w:val="0"/>
              <w:autoSpaceDE w:val="0"/>
              <w:autoSpaceDN w:val="0"/>
              <w:spacing w:line="212"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rPr>
              <w:t>記載年月日</w:t>
            </w:r>
            <w:r>
              <w:rPr>
                <w:rFonts w:ascii="ＭＳ 明朝" w:hAnsi="ＭＳ 明朝" w:cs="ＭＳ 明朝"/>
              </w:rPr>
              <w:t xml:space="preserve">  </w:t>
            </w:r>
            <w:r w:rsidR="00384CF1">
              <w:rPr>
                <w:rFonts w:ascii="ＭＳ Ｐゴシック" w:eastAsia="ＭＳ 明朝" w:cs="ＭＳ 明朝" w:hint="eastAsia"/>
              </w:rPr>
              <w:t xml:space="preserve">  </w:t>
            </w:r>
            <w:r>
              <w:rPr>
                <w:rFonts w:ascii="ＭＳ Ｐゴシック" w:eastAsia="ＭＳ 明朝" w:cs="ＭＳ 明朝" w:hint="eastAsia"/>
              </w:rPr>
              <w:t xml:space="preserve">　　</w:t>
            </w:r>
            <w:r>
              <w:rPr>
                <w:rFonts w:ascii="ＭＳ 明朝" w:hAnsi="ＭＳ 明朝" w:cs="ＭＳ 明朝"/>
              </w:rPr>
              <w:t xml:space="preserve"> </w:t>
            </w:r>
            <w:r>
              <w:rPr>
                <w:rFonts w:ascii="ＭＳ Ｐゴシック" w:eastAsia="ＭＳ 明朝" w:cs="ＭＳ 明朝" w:hint="eastAsia"/>
              </w:rPr>
              <w:t xml:space="preserve">年　　</w:t>
            </w:r>
            <w:r>
              <w:rPr>
                <w:rFonts w:ascii="ＭＳ 明朝" w:hAnsi="ＭＳ 明朝" w:cs="ＭＳ 明朝"/>
              </w:rPr>
              <w:t xml:space="preserve"> </w:t>
            </w:r>
            <w:r>
              <w:rPr>
                <w:rFonts w:ascii="ＭＳ Ｐゴシック" w:eastAsia="ＭＳ 明朝" w:cs="ＭＳ 明朝" w:hint="eastAsia"/>
              </w:rPr>
              <w:t xml:space="preserve">月　</w:t>
            </w:r>
            <w:r>
              <w:rPr>
                <w:rFonts w:ascii="ＭＳ 明朝" w:hAnsi="ＭＳ 明朝" w:cs="ＭＳ 明朝"/>
              </w:rPr>
              <w:t xml:space="preserve">  </w:t>
            </w:r>
            <w:r>
              <w:rPr>
                <w:rFonts w:ascii="ＭＳ Ｐゴシック" w:eastAsia="ＭＳ 明朝" w:cs="ＭＳ 明朝" w:hint="eastAsia"/>
              </w:rPr>
              <w:t xml:space="preserve">　日</w:t>
            </w:r>
          </w:p>
        </w:tc>
      </w:tr>
    </w:tbl>
    <w:p w:rsidR="002E0196" w:rsidRDefault="002E0196">
      <w:pPr>
        <w:adjustRightInd/>
        <w:spacing w:line="212" w:lineRule="exact"/>
        <w:rPr>
          <w:rFonts w:ascii="ＭＳ Ｐゴシック" w:eastAsia="ＭＳ 明朝"/>
          <w:sz w:val="18"/>
          <w:szCs w:val="18"/>
        </w:rPr>
      </w:pPr>
      <w:r>
        <w:t xml:space="preserve"> </w:t>
      </w:r>
      <w:r w:rsidR="00BE3F0E">
        <w:rPr>
          <w:rFonts w:hint="eastAsia"/>
        </w:rPr>
        <w:t xml:space="preserve">　</w:t>
      </w:r>
      <w:r w:rsidR="00384CF1">
        <w:rPr>
          <w:rFonts w:hint="eastAsia"/>
        </w:rPr>
        <w:t xml:space="preserve"> </w:t>
      </w:r>
      <w:r w:rsidR="00320156">
        <w:rPr>
          <w:rFonts w:cs="ＭＳ Ｐゴシック" w:hint="eastAsia"/>
        </w:rPr>
        <w:t xml:space="preserve">※　裏面の認定基準を御確認ください。　</w:t>
      </w:r>
      <w:r w:rsidR="00384CF1">
        <w:rPr>
          <w:rFonts w:hint="eastAsia"/>
        </w:rPr>
        <w:t xml:space="preserve">         </w:t>
      </w:r>
      <w:r w:rsidR="00BE3F0E">
        <w:rPr>
          <w:rFonts w:cs="ＭＳ Ｐゴシック" w:hint="eastAsia"/>
        </w:rPr>
        <w:t xml:space="preserve">　　</w:t>
      </w:r>
      <w:r>
        <w:rPr>
          <w:rFonts w:ascii="ＭＳ Ｐゴシック" w:eastAsia="ＭＳ 明朝" w:cs="ＭＳ 明朝" w:hint="eastAsia"/>
          <w:sz w:val="18"/>
          <w:szCs w:val="18"/>
        </w:rPr>
        <w:t>事務処理欄（ここには記入しないでください。）</w:t>
      </w:r>
    </w:p>
    <w:tbl>
      <w:tblPr>
        <w:tblW w:w="0" w:type="auto"/>
        <w:tblInd w:w="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0"/>
        <w:gridCol w:w="396"/>
        <w:gridCol w:w="395"/>
        <w:gridCol w:w="461"/>
        <w:gridCol w:w="396"/>
        <w:gridCol w:w="395"/>
        <w:gridCol w:w="395"/>
        <w:gridCol w:w="396"/>
        <w:gridCol w:w="527"/>
        <w:gridCol w:w="527"/>
      </w:tblGrid>
      <w:tr w:rsidR="002E0196" w:rsidTr="00320156">
        <w:trPr>
          <w:trHeight w:val="424"/>
        </w:trPr>
        <w:tc>
          <w:tcPr>
            <w:tcW w:w="1140" w:type="dxa"/>
            <w:tcBorders>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受給者</w:t>
            </w:r>
            <w:r w:rsidR="001D1423">
              <w:rPr>
                <w:rFonts w:ascii="ＭＳ Ｐゴシック" w:eastAsia="ＭＳ 明朝" w:cs="ＭＳ 明朝" w:hint="eastAsia"/>
                <w:sz w:val="18"/>
                <w:szCs w:val="18"/>
              </w:rPr>
              <w:t>番号</w:t>
            </w:r>
          </w:p>
        </w:tc>
        <w:tc>
          <w:tcPr>
            <w:tcW w:w="396" w:type="dxa"/>
            <w:tcBorders>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審</w:t>
            </w:r>
            <w:r>
              <w:rPr>
                <w:rFonts w:ascii="ＭＳ Ｐゴシック" w:eastAsia="ＭＳ 明朝" w:cs="ＭＳ 明朝" w:hint="eastAsia"/>
                <w:spacing w:val="26"/>
                <w:sz w:val="18"/>
                <w:szCs w:val="18"/>
              </w:rPr>
              <w:t>査</w:t>
            </w:r>
          </w:p>
        </w:tc>
        <w:tc>
          <w:tcPr>
            <w:tcW w:w="527" w:type="dxa"/>
            <w:tcBorders>
              <w:top w:val="single" w:sz="4" w:space="0" w:color="000000"/>
              <w:left w:val="single" w:sz="4" w:space="0" w:color="000000"/>
              <w:bottom w:val="single" w:sz="4" w:space="0" w:color="000000"/>
              <w:right w:val="single" w:sz="4" w:space="0" w:color="000000"/>
            </w:tcBorders>
            <w:vAlign w:val="center"/>
          </w:tcPr>
          <w:p w:rsidR="002E0196" w:rsidRDefault="002E0196" w:rsidP="00320156">
            <w:pPr>
              <w:suppressAutoHyphens/>
              <w:kinsoku w:val="0"/>
              <w:wordWrap w:val="0"/>
              <w:autoSpaceDE w:val="0"/>
              <w:autoSpaceDN w:val="0"/>
              <w:spacing w:line="212" w:lineRule="exact"/>
              <w:jc w:val="center"/>
              <w:rPr>
                <w:rFonts w:ascii="ＭＳ Ｐゴシック"/>
                <w:color w:val="auto"/>
                <w:sz w:val="24"/>
                <w:szCs w:val="24"/>
              </w:rPr>
            </w:pPr>
            <w:r>
              <w:rPr>
                <w:rFonts w:ascii="ＭＳ Ｐゴシック" w:eastAsia="ＭＳ 明朝" w:cs="ＭＳ 明朝" w:hint="eastAsia"/>
                <w:sz w:val="18"/>
                <w:szCs w:val="18"/>
              </w:rPr>
              <w:t>入</w:t>
            </w:r>
            <w:r>
              <w:rPr>
                <w:rFonts w:ascii="ＭＳ Ｐゴシック" w:eastAsia="ＭＳ 明朝" w:cs="ＭＳ 明朝" w:hint="eastAsia"/>
                <w:spacing w:val="26"/>
                <w:sz w:val="18"/>
                <w:szCs w:val="18"/>
              </w:rPr>
              <w:t>力</w:t>
            </w:r>
          </w:p>
        </w:tc>
      </w:tr>
    </w:tbl>
    <w:p w:rsidR="00F87493" w:rsidRDefault="007362DB" w:rsidP="00320156">
      <w:pPr>
        <w:adjustRightInd/>
        <w:spacing w:line="212" w:lineRule="exact"/>
        <w:ind w:rightChars="100" w:right="210"/>
        <w:jc w:val="right"/>
        <w:rPr>
          <w:rFonts w:ascii="ＭＳ 明朝" w:hAnsi="ＭＳ 明朝" w:cs="ＭＳ 明朝"/>
          <w:sz w:val="20"/>
          <w:szCs w:val="20"/>
        </w:rPr>
        <w:sectPr w:rsidR="00F87493" w:rsidSect="00DC70B9">
          <w:headerReference w:type="default" r:id="rId6"/>
          <w:type w:val="continuous"/>
          <w:pgSz w:w="11906" w:h="16838"/>
          <w:pgMar w:top="360" w:right="680" w:bottom="360" w:left="680" w:header="283" w:footer="0" w:gutter="0"/>
          <w:pgNumType w:start="1"/>
          <w:cols w:space="720"/>
          <w:noEndnote/>
          <w:docGrid w:type="linesAndChars" w:linePitch="286"/>
        </w:sectPr>
      </w:pPr>
      <w:r>
        <w:rPr>
          <w:rFonts w:ascii="ＭＳ 明朝" w:hAnsi="ＭＳ 明朝" w:cs="ＭＳ 明朝"/>
          <w:sz w:val="20"/>
          <w:szCs w:val="20"/>
        </w:rPr>
        <w:t>2</w:t>
      </w:r>
      <w:r w:rsidR="002E0196">
        <w:rPr>
          <w:rFonts w:ascii="ＭＳ 明朝" w:eastAsia="ＭＳ 明朝" w:cs="ＭＳ 明朝"/>
          <w:sz w:val="20"/>
          <w:szCs w:val="20"/>
        </w:rPr>
        <w:t>0</w:t>
      </w:r>
      <w:r w:rsidR="002A38DE">
        <w:rPr>
          <w:rFonts w:ascii="ＭＳ 明朝" w:hAnsi="ＭＳ 明朝" w:cs="ＭＳ 明朝" w:hint="eastAsia"/>
          <w:sz w:val="20"/>
          <w:szCs w:val="20"/>
        </w:rPr>
        <w:t>2</w:t>
      </w:r>
      <w:r w:rsidR="0076067D">
        <w:rPr>
          <w:rFonts w:ascii="ＭＳ 明朝" w:hAnsi="ＭＳ 明朝" w:cs="ＭＳ 明朝"/>
          <w:sz w:val="20"/>
          <w:szCs w:val="20"/>
        </w:rPr>
        <w:t>1</w:t>
      </w:r>
      <w:r w:rsidR="00284181">
        <w:rPr>
          <w:rFonts w:ascii="ＭＳ 明朝" w:eastAsia="ＭＳ 明朝" w:cs="ＭＳ 明朝"/>
          <w:sz w:val="20"/>
          <w:szCs w:val="20"/>
        </w:rPr>
        <w:t>-0</w:t>
      </w:r>
      <w:r w:rsidR="0076067D">
        <w:rPr>
          <w:rFonts w:ascii="ＭＳ 明朝" w:eastAsia="ＭＳ 明朝" w:cs="ＭＳ 明朝"/>
          <w:sz w:val="20"/>
          <w:szCs w:val="20"/>
        </w:rPr>
        <w:t>4</w:t>
      </w:r>
    </w:p>
    <w:p w:rsidR="00320156" w:rsidRPr="00ED199B" w:rsidRDefault="00B3776B" w:rsidP="00320156">
      <w:pPr>
        <w:pStyle w:val="Default"/>
        <w:rPr>
          <w:rFonts w:asciiTheme="majorEastAsia" w:eastAsiaTheme="majorEastAsia" w:hAnsiTheme="majorEastAsia"/>
          <w:sz w:val="23"/>
          <w:szCs w:val="23"/>
        </w:rPr>
      </w:pPr>
      <w:r w:rsidRPr="00B3776B">
        <w:rPr>
          <w:rFonts w:asciiTheme="majorEastAsia" w:eastAsiaTheme="majorEastAsia" w:hAnsiTheme="majorEastAsia" w:hint="eastAsia"/>
          <w:sz w:val="22"/>
          <w:szCs w:val="23"/>
        </w:rPr>
        <w:lastRenderedPageBreak/>
        <w:t xml:space="preserve">61　</w:t>
      </w:r>
      <w:r w:rsidR="00320156" w:rsidRPr="00B3776B">
        <w:rPr>
          <w:rFonts w:asciiTheme="majorEastAsia" w:eastAsiaTheme="majorEastAsia" w:hAnsiTheme="majorEastAsia" w:hint="eastAsia"/>
          <w:sz w:val="22"/>
          <w:szCs w:val="23"/>
        </w:rPr>
        <w:t>溶血性貧血（自己免疫性溶血性貧血及び発作性夜間ヘモグロビン尿症を除く。）</w:t>
      </w:r>
    </w:p>
    <w:p w:rsidR="00320156" w:rsidRPr="00ED199B" w:rsidRDefault="00320156" w:rsidP="00320156">
      <w:pPr>
        <w:pStyle w:val="Default"/>
        <w:rPr>
          <w:rFonts w:asciiTheme="majorEastAsia" w:eastAsiaTheme="majorEastAsia" w:hAnsiTheme="majorEastAsia"/>
          <w:sz w:val="22"/>
          <w:szCs w:val="22"/>
        </w:rPr>
      </w:pPr>
      <w:r w:rsidRPr="00ED199B">
        <w:rPr>
          <w:rFonts w:asciiTheme="majorEastAsia" w:eastAsiaTheme="majorEastAsia" w:hAnsiTheme="majorEastAsia" w:hint="eastAsia"/>
          <w:sz w:val="22"/>
          <w:szCs w:val="22"/>
        </w:rPr>
        <w:t>＜認定基準＞</w:t>
      </w:r>
    </w:p>
    <w:p w:rsidR="00320156" w:rsidRPr="00ED199B" w:rsidRDefault="00320156" w:rsidP="00320156">
      <w:pPr>
        <w:pStyle w:val="Default"/>
        <w:ind w:leftChars="51" w:left="117" w:firstLineChars="119" w:firstLine="285"/>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溶</w:t>
      </w:r>
      <w:r w:rsidRPr="00ED199B">
        <w:rPr>
          <w:rFonts w:ascii="ＭＳ 明朝" w:eastAsia="ＭＳ 明朝" w:cs="ＭＳ 明朝" w:hint="eastAsia"/>
          <w:sz w:val="21"/>
          <w:szCs w:val="21"/>
        </w:rPr>
        <w:t>血性</w:t>
      </w:r>
      <w:r w:rsidRPr="00ED199B">
        <w:rPr>
          <w:rFonts w:asciiTheme="minorEastAsia" w:eastAsiaTheme="minorEastAsia" w:hAnsiTheme="minorEastAsia" w:cs="ＭＳ 明朝" w:hint="eastAsia"/>
          <w:sz w:val="22"/>
          <w:szCs w:val="22"/>
        </w:rPr>
        <w:t>貧血とは赤血球寿命の短縮にもとづく症状を主徴とする疾患の総称である。</w:t>
      </w:r>
    </w:p>
    <w:p w:rsidR="00320156" w:rsidRDefault="00320156" w:rsidP="00320156">
      <w:pPr>
        <w:pStyle w:val="Default"/>
        <w:rPr>
          <w:rFonts w:asciiTheme="majorEastAsia" w:eastAsiaTheme="majorEastAsia" w:hAnsiTheme="majorEastAsia" w:cs="ＭＳ 明朝"/>
          <w:sz w:val="22"/>
          <w:szCs w:val="22"/>
        </w:rPr>
      </w:pPr>
    </w:p>
    <w:p w:rsidR="00320156" w:rsidRPr="00ED199B" w:rsidRDefault="00320156" w:rsidP="00320156">
      <w:pPr>
        <w:pStyle w:val="Default"/>
        <w:rPr>
          <w:rFonts w:asciiTheme="majorEastAsia" w:eastAsiaTheme="majorEastAsia" w:hAnsiTheme="majorEastAsia" w:cs="ＭＳ 明朝"/>
          <w:sz w:val="22"/>
          <w:szCs w:val="22"/>
        </w:rPr>
      </w:pPr>
      <w:r w:rsidRPr="00ED199B">
        <w:rPr>
          <w:rFonts w:asciiTheme="majorEastAsia" w:eastAsiaTheme="majorEastAsia" w:hAnsiTheme="majorEastAsia" w:cs="ＭＳ 明朝" w:hint="eastAsia"/>
          <w:sz w:val="22"/>
          <w:szCs w:val="22"/>
        </w:rPr>
        <w:t>１主要所見</w:t>
      </w:r>
    </w:p>
    <w:p w:rsidR="00320156"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(1)</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間接ビリルビン増加（１</w:t>
      </w:r>
      <w:r w:rsidRPr="00ED199B">
        <w:rPr>
          <w:rFonts w:asciiTheme="minorEastAsia" w:eastAsiaTheme="minorEastAsia" w:hAnsiTheme="minorEastAsia" w:cs="ＭＳ 明朝"/>
          <w:sz w:val="22"/>
          <w:szCs w:val="22"/>
        </w:rPr>
        <w:t>mg/dl</w:t>
      </w:r>
      <w:r w:rsidRPr="00ED199B">
        <w:rPr>
          <w:rFonts w:asciiTheme="minorEastAsia" w:eastAsiaTheme="minorEastAsia" w:hAnsiTheme="minorEastAsia" w:cs="ＭＳ 明朝" w:hint="eastAsia"/>
          <w:sz w:val="22"/>
          <w:szCs w:val="22"/>
        </w:rPr>
        <w:t>以上）による過ビリルビン血症（注１参照）</w:t>
      </w:r>
    </w:p>
    <w:p w:rsidR="00320156"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(2)</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網赤血球増加（３％以上）</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(3)</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貧血（ヘモグロビン：成人で男子</w:t>
      </w:r>
      <w:r w:rsidRPr="00ED199B">
        <w:rPr>
          <w:rFonts w:asciiTheme="minorEastAsia" w:eastAsiaTheme="minorEastAsia" w:hAnsiTheme="minorEastAsia" w:cs="ＭＳ 明朝"/>
          <w:sz w:val="22"/>
          <w:szCs w:val="22"/>
        </w:rPr>
        <w:t>12.5g/dl</w:t>
      </w:r>
      <w:r w:rsidRPr="00ED199B">
        <w:rPr>
          <w:rFonts w:asciiTheme="minorEastAsia" w:eastAsiaTheme="minorEastAsia" w:hAnsiTheme="minorEastAsia" w:cs="ＭＳ 明朝" w:hint="eastAsia"/>
          <w:sz w:val="22"/>
          <w:szCs w:val="22"/>
        </w:rPr>
        <w:t>未満、女子</w:t>
      </w:r>
      <w:r w:rsidRPr="00ED199B">
        <w:rPr>
          <w:rFonts w:asciiTheme="minorEastAsia" w:eastAsiaTheme="minorEastAsia" w:hAnsiTheme="minorEastAsia" w:cs="ＭＳ 明朝"/>
          <w:sz w:val="22"/>
          <w:szCs w:val="22"/>
        </w:rPr>
        <w:t>11.5g/dl</w:t>
      </w:r>
      <w:r w:rsidRPr="00ED199B">
        <w:rPr>
          <w:rFonts w:asciiTheme="minorEastAsia" w:eastAsiaTheme="minorEastAsia" w:hAnsiTheme="minorEastAsia" w:cs="ＭＳ 明朝" w:hint="eastAsia"/>
          <w:sz w:val="22"/>
          <w:szCs w:val="22"/>
        </w:rPr>
        <w:t>未満）</w:t>
      </w:r>
    </w:p>
    <w:p w:rsidR="00320156" w:rsidRPr="00ED199B" w:rsidRDefault="00320156" w:rsidP="00320156">
      <w:pPr>
        <w:pStyle w:val="Default"/>
        <w:rPr>
          <w:rFonts w:asciiTheme="majorEastAsia" w:eastAsiaTheme="majorEastAsia" w:hAnsiTheme="majorEastAsia" w:cs="ＭＳ 明朝"/>
          <w:sz w:val="22"/>
          <w:szCs w:val="22"/>
        </w:rPr>
      </w:pPr>
      <w:r w:rsidRPr="00ED199B">
        <w:rPr>
          <w:rFonts w:asciiTheme="majorEastAsia" w:eastAsiaTheme="majorEastAsia" w:hAnsiTheme="majorEastAsia" w:cs="ＭＳ 明朝" w:hint="eastAsia"/>
          <w:sz w:val="22"/>
          <w:szCs w:val="22"/>
        </w:rPr>
        <w:t>２しばしばみられる所見</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(1)</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脾腫</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(2)</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糞尿中ウロビリノーゲン増加</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(3)</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骨髄正赤芽球過形成像</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(4)</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血清ハプトグロブリン</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(5)</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血漿ヘモグロビン増加</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(6)</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胆石症</w:t>
      </w:r>
    </w:p>
    <w:p w:rsidR="00320156" w:rsidRPr="00ED199B" w:rsidRDefault="00320156" w:rsidP="00320156">
      <w:pPr>
        <w:pStyle w:val="Default"/>
        <w:rPr>
          <w:rFonts w:asciiTheme="majorEastAsia" w:eastAsiaTheme="majorEastAsia" w:hAnsiTheme="majorEastAsia" w:cs="ＭＳ 明朝"/>
          <w:sz w:val="22"/>
          <w:szCs w:val="22"/>
        </w:rPr>
      </w:pPr>
      <w:r w:rsidRPr="00ED199B">
        <w:rPr>
          <w:rFonts w:asciiTheme="majorEastAsia" w:eastAsiaTheme="majorEastAsia" w:hAnsiTheme="majorEastAsia" w:cs="ＭＳ 明朝" w:hint="eastAsia"/>
          <w:sz w:val="22"/>
          <w:szCs w:val="22"/>
        </w:rPr>
        <w:t>３特殊検査</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ED199B">
        <w:rPr>
          <w:rFonts w:asciiTheme="minorEastAsia" w:eastAsiaTheme="minorEastAsia" w:hAnsiTheme="minorEastAsia" w:cs="ＭＳ 明朝"/>
          <w:sz w:val="22"/>
          <w:szCs w:val="22"/>
        </w:rPr>
        <w:t>(1)</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赤</w:t>
      </w:r>
      <w:r w:rsidRPr="002A38DE">
        <w:rPr>
          <w:rFonts w:asciiTheme="minorEastAsia" w:eastAsiaTheme="minorEastAsia" w:hAnsiTheme="minorEastAsia" w:cs="ＭＳ 明朝" w:hint="eastAsia"/>
          <w:color w:val="auto"/>
          <w:sz w:val="22"/>
          <w:szCs w:val="22"/>
        </w:rPr>
        <w:t>血球寿命の短縮（</w:t>
      </w:r>
      <w:r w:rsidRPr="002A38DE">
        <w:rPr>
          <w:rFonts w:asciiTheme="minorEastAsia" w:eastAsiaTheme="minorEastAsia" w:hAnsiTheme="minorEastAsia" w:cs="ＭＳ 明朝"/>
          <w:color w:val="auto"/>
          <w:sz w:val="22"/>
          <w:szCs w:val="22"/>
          <w:vertAlign w:val="subscript"/>
        </w:rPr>
        <w:t>51</w:t>
      </w:r>
      <w:r w:rsidRPr="002A38DE">
        <w:rPr>
          <w:rFonts w:asciiTheme="minorEastAsia" w:eastAsiaTheme="minorEastAsia" w:hAnsiTheme="minorEastAsia" w:cs="ＭＳ 明朝"/>
          <w:color w:val="auto"/>
          <w:sz w:val="22"/>
          <w:szCs w:val="22"/>
        </w:rPr>
        <w:t>Cr</w:t>
      </w:r>
      <w:r w:rsidRPr="002A38DE">
        <w:rPr>
          <w:rFonts w:asciiTheme="minorEastAsia" w:eastAsiaTheme="minorEastAsia" w:hAnsiTheme="minorEastAsia" w:cs="ＭＳ 明朝" w:hint="eastAsia"/>
          <w:color w:val="auto"/>
          <w:sz w:val="22"/>
          <w:szCs w:val="22"/>
        </w:rPr>
        <w:t>法半寿命</w:t>
      </w:r>
      <w:r w:rsidRPr="002A38DE">
        <w:rPr>
          <w:rFonts w:asciiTheme="minorEastAsia" w:eastAsiaTheme="minorEastAsia" w:hAnsiTheme="minorEastAsia" w:cs="ＭＳ 明朝"/>
          <w:color w:val="auto"/>
          <w:sz w:val="22"/>
          <w:szCs w:val="22"/>
        </w:rPr>
        <w:t>14</w:t>
      </w:r>
      <w:r w:rsidRPr="002A38DE">
        <w:rPr>
          <w:rFonts w:asciiTheme="minorEastAsia" w:eastAsiaTheme="minorEastAsia" w:hAnsiTheme="minorEastAsia" w:cs="ＭＳ 明朝" w:hint="eastAsia"/>
          <w:color w:val="auto"/>
          <w:sz w:val="22"/>
          <w:szCs w:val="22"/>
        </w:rPr>
        <w:t>日以下）の存在</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(2)</w:t>
      </w:r>
      <w:r w:rsidRPr="002A38DE">
        <w:rPr>
          <w:rFonts w:asciiTheme="minorEastAsia" w:eastAsiaTheme="minorEastAsia" w:hAnsiTheme="minorEastAsia" w:cs="ＭＳ 明朝" w:hint="eastAsia"/>
          <w:color w:val="auto"/>
          <w:sz w:val="22"/>
          <w:szCs w:val="22"/>
        </w:rPr>
        <w:t xml:space="preserve">　直接クームス試験陽性</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(3)</w:t>
      </w:r>
      <w:r w:rsidRPr="002A38DE">
        <w:rPr>
          <w:rFonts w:asciiTheme="minorEastAsia" w:eastAsiaTheme="minorEastAsia" w:hAnsiTheme="minorEastAsia" w:cs="ＭＳ 明朝" w:hint="eastAsia"/>
          <w:color w:val="auto"/>
          <w:sz w:val="22"/>
          <w:szCs w:val="22"/>
        </w:rPr>
        <w:t xml:space="preserve">　寒冷凝集素（</w:t>
      </w:r>
      <w:r w:rsidRPr="002A38DE">
        <w:rPr>
          <w:rFonts w:asciiTheme="minorEastAsia" w:eastAsiaTheme="minorEastAsia" w:hAnsiTheme="minorEastAsia" w:cs="ＭＳ 明朝"/>
          <w:color w:val="auto"/>
          <w:sz w:val="22"/>
          <w:szCs w:val="22"/>
        </w:rPr>
        <w:t>500</w:t>
      </w:r>
      <w:r w:rsidRPr="002A38DE">
        <w:rPr>
          <w:rFonts w:asciiTheme="minorEastAsia" w:eastAsiaTheme="minorEastAsia" w:hAnsiTheme="minorEastAsia" w:cs="ＭＳ 明朝" w:hint="eastAsia"/>
          <w:color w:val="auto"/>
          <w:sz w:val="22"/>
          <w:szCs w:val="22"/>
        </w:rPr>
        <w:t>倍以上）の存在</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(4)</w:t>
      </w:r>
      <w:r w:rsidRPr="002A38DE">
        <w:rPr>
          <w:rFonts w:asciiTheme="minorEastAsia" w:eastAsiaTheme="minorEastAsia" w:hAnsiTheme="minorEastAsia" w:cs="ＭＳ 明朝" w:hint="eastAsia"/>
          <w:color w:val="auto"/>
          <w:sz w:val="22"/>
          <w:szCs w:val="22"/>
        </w:rPr>
        <w:t xml:space="preserve">　</w:t>
      </w:r>
      <w:r w:rsidRPr="002A38DE">
        <w:rPr>
          <w:rFonts w:asciiTheme="minorEastAsia" w:eastAsiaTheme="minorEastAsia" w:hAnsiTheme="minorEastAsia" w:cs="ＭＳ 明朝"/>
          <w:color w:val="auto"/>
          <w:sz w:val="22"/>
          <w:szCs w:val="22"/>
        </w:rPr>
        <w:t>Donath-Landsteiner</w:t>
      </w:r>
      <w:r w:rsidRPr="002A38DE">
        <w:rPr>
          <w:rFonts w:asciiTheme="minorEastAsia" w:eastAsiaTheme="minorEastAsia" w:hAnsiTheme="minorEastAsia" w:cs="ＭＳ 明朝" w:hint="eastAsia"/>
          <w:color w:val="auto"/>
          <w:sz w:val="22"/>
          <w:szCs w:val="22"/>
        </w:rPr>
        <w:t>抗体陽性</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(5)</w:t>
      </w:r>
      <w:r w:rsidRPr="002A38DE">
        <w:rPr>
          <w:rFonts w:asciiTheme="minorEastAsia" w:eastAsiaTheme="minorEastAsia" w:hAnsiTheme="minorEastAsia" w:cs="ＭＳ 明朝" w:hint="eastAsia"/>
          <w:color w:val="auto"/>
          <w:sz w:val="22"/>
          <w:szCs w:val="22"/>
        </w:rPr>
        <w:t xml:space="preserve">　</w:t>
      </w:r>
      <w:r w:rsidRPr="002A38DE">
        <w:rPr>
          <w:rFonts w:asciiTheme="minorEastAsia" w:eastAsiaTheme="minorEastAsia" w:hAnsiTheme="minorEastAsia" w:cs="ＭＳ 明朝"/>
          <w:color w:val="auto"/>
          <w:sz w:val="22"/>
          <w:szCs w:val="22"/>
        </w:rPr>
        <w:t>Ham</w:t>
      </w:r>
      <w:r w:rsidRPr="002A38DE">
        <w:rPr>
          <w:rFonts w:asciiTheme="minorEastAsia" w:eastAsiaTheme="minorEastAsia" w:hAnsiTheme="minorEastAsia" w:cs="ＭＳ 明朝" w:hint="eastAsia"/>
          <w:color w:val="auto"/>
          <w:sz w:val="22"/>
          <w:szCs w:val="22"/>
        </w:rPr>
        <w:t>試験ないし蔗糖溶血試験（砂糖水試験）陽性（</w:t>
      </w:r>
      <w:r w:rsidRPr="002A38DE">
        <w:rPr>
          <w:rFonts w:asciiTheme="minorEastAsia" w:eastAsiaTheme="minorEastAsia" w:hAnsiTheme="minorEastAsia" w:cs="ＭＳ 明朝"/>
          <w:color w:val="auto"/>
          <w:sz w:val="22"/>
          <w:szCs w:val="22"/>
        </w:rPr>
        <w:t>10</w:t>
      </w:r>
      <w:r w:rsidRPr="002A38DE">
        <w:rPr>
          <w:rFonts w:asciiTheme="minorEastAsia" w:eastAsiaTheme="minorEastAsia" w:hAnsiTheme="minorEastAsia" w:cs="ＭＳ 明朝" w:hint="eastAsia"/>
          <w:color w:val="auto"/>
          <w:sz w:val="22"/>
          <w:szCs w:val="22"/>
        </w:rPr>
        <w:t>％以上の溶血）</w:t>
      </w:r>
    </w:p>
    <w:p w:rsidR="00320156" w:rsidRPr="002A38DE" w:rsidRDefault="00320156" w:rsidP="00320156">
      <w:pPr>
        <w:pStyle w:val="Default"/>
        <w:ind w:leftChars="56" w:left="12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(6)</w:t>
      </w:r>
      <w:r w:rsidRPr="002A38DE">
        <w:rPr>
          <w:rFonts w:asciiTheme="minorEastAsia" w:eastAsiaTheme="minorEastAsia" w:hAnsiTheme="minorEastAsia" w:cs="ＭＳ 明朝" w:hint="eastAsia"/>
          <w:color w:val="auto"/>
          <w:sz w:val="22"/>
          <w:szCs w:val="22"/>
        </w:rPr>
        <w:t xml:space="preserve">　異常ヘモグロビン（特に不安定ヘモグロビン）の存在</w:t>
      </w:r>
    </w:p>
    <w:p w:rsidR="00320156" w:rsidRPr="002A38DE" w:rsidRDefault="00320156" w:rsidP="00320156">
      <w:pPr>
        <w:pStyle w:val="Default"/>
        <w:ind w:leftChars="56" w:left="548" w:hangingChars="175" w:hanging="419"/>
        <w:rPr>
          <w:rFonts w:asciiTheme="minorEastAsia" w:eastAsiaTheme="minorEastAsia" w:hAnsiTheme="minorEastAsia" w:cs="ＭＳ 明朝"/>
          <w:color w:val="auto"/>
          <w:sz w:val="22"/>
          <w:szCs w:val="22"/>
        </w:rPr>
      </w:pPr>
      <w:r w:rsidRPr="002A38DE">
        <w:rPr>
          <w:rFonts w:asciiTheme="minorEastAsia" w:eastAsiaTheme="minorEastAsia" w:hAnsiTheme="minorEastAsia" w:cs="ＭＳ 明朝"/>
          <w:color w:val="auto"/>
          <w:sz w:val="22"/>
          <w:szCs w:val="22"/>
        </w:rPr>
        <w:t>(7)</w:t>
      </w:r>
      <w:r w:rsidRPr="002A38DE">
        <w:rPr>
          <w:rFonts w:asciiTheme="minorEastAsia" w:eastAsiaTheme="minorEastAsia" w:hAnsiTheme="minorEastAsia" w:cs="ＭＳ 明朝" w:hint="eastAsia"/>
          <w:color w:val="auto"/>
          <w:sz w:val="22"/>
          <w:szCs w:val="22"/>
        </w:rPr>
        <w:t xml:space="preserve">　</w:t>
      </w:r>
      <w:r w:rsidRPr="002A38DE">
        <w:rPr>
          <w:rFonts w:asciiTheme="minorEastAsia" w:eastAsiaTheme="minorEastAsia" w:hAnsiTheme="minorEastAsia" w:cs="ＭＳ 明朝"/>
          <w:color w:val="auto"/>
          <w:sz w:val="22"/>
          <w:szCs w:val="22"/>
        </w:rPr>
        <w:t>HbA</w:t>
      </w:r>
      <w:r w:rsidRPr="002A38DE">
        <w:rPr>
          <w:rFonts w:asciiTheme="minorEastAsia" w:eastAsiaTheme="minorEastAsia" w:hAnsiTheme="minorEastAsia" w:cs="ＭＳ 明朝"/>
          <w:color w:val="auto"/>
          <w:sz w:val="22"/>
          <w:szCs w:val="22"/>
          <w:vertAlign w:val="subscript"/>
        </w:rPr>
        <w:t>2</w:t>
      </w:r>
      <w:r w:rsidRPr="002A38DE">
        <w:rPr>
          <w:rFonts w:asciiTheme="minorEastAsia" w:eastAsiaTheme="minorEastAsia" w:hAnsiTheme="minorEastAsia" w:cs="ＭＳ 明朝" w:hint="eastAsia"/>
          <w:color w:val="auto"/>
          <w:sz w:val="22"/>
          <w:szCs w:val="22"/>
        </w:rPr>
        <w:t>増加（セルローズアセテート電気泳動溶出法で</w:t>
      </w:r>
      <w:r w:rsidRPr="002A38DE">
        <w:rPr>
          <w:rFonts w:asciiTheme="minorEastAsia" w:eastAsiaTheme="minorEastAsia" w:hAnsiTheme="minorEastAsia" w:cs="ＭＳ 明朝"/>
          <w:color w:val="auto"/>
          <w:sz w:val="22"/>
          <w:szCs w:val="22"/>
        </w:rPr>
        <w:t>3.5</w:t>
      </w:r>
      <w:r w:rsidRPr="002A38DE">
        <w:rPr>
          <w:rFonts w:asciiTheme="minorEastAsia" w:eastAsiaTheme="minorEastAsia" w:hAnsiTheme="minorEastAsia" w:cs="ＭＳ 明朝" w:hint="eastAsia"/>
          <w:color w:val="auto"/>
          <w:sz w:val="22"/>
          <w:szCs w:val="22"/>
        </w:rPr>
        <w:t>％以上）ないし</w:t>
      </w:r>
      <w:proofErr w:type="spellStart"/>
      <w:r w:rsidRPr="002A38DE">
        <w:rPr>
          <w:rFonts w:asciiTheme="minorEastAsia" w:eastAsiaTheme="minorEastAsia" w:hAnsiTheme="minorEastAsia" w:cs="ＭＳ 明朝"/>
          <w:color w:val="auto"/>
          <w:sz w:val="22"/>
          <w:szCs w:val="22"/>
        </w:rPr>
        <w:t>HbF</w:t>
      </w:r>
      <w:proofErr w:type="spellEnd"/>
      <w:r w:rsidRPr="002A38DE">
        <w:rPr>
          <w:rFonts w:asciiTheme="minorEastAsia" w:eastAsiaTheme="minorEastAsia" w:hAnsiTheme="minorEastAsia" w:cs="ＭＳ 明朝" w:hint="eastAsia"/>
          <w:color w:val="auto"/>
          <w:sz w:val="22"/>
          <w:szCs w:val="22"/>
        </w:rPr>
        <w:t>増加（</w:t>
      </w:r>
      <w:proofErr w:type="spellStart"/>
      <w:r w:rsidRPr="002A38DE">
        <w:rPr>
          <w:rFonts w:asciiTheme="minorEastAsia" w:eastAsiaTheme="minorEastAsia" w:hAnsiTheme="minorEastAsia" w:cs="ＭＳ 明朝"/>
          <w:color w:val="auto"/>
          <w:sz w:val="22"/>
          <w:szCs w:val="22"/>
        </w:rPr>
        <w:t>Betke</w:t>
      </w:r>
      <w:proofErr w:type="spellEnd"/>
      <w:r w:rsidRPr="002A38DE">
        <w:rPr>
          <w:rFonts w:asciiTheme="minorEastAsia" w:eastAsiaTheme="minorEastAsia" w:hAnsiTheme="minorEastAsia" w:cs="ＭＳ 明朝" w:hint="eastAsia"/>
          <w:color w:val="auto"/>
          <w:sz w:val="22"/>
          <w:szCs w:val="22"/>
        </w:rPr>
        <w:t>法で</w:t>
      </w:r>
      <w:r w:rsidRPr="002A38DE">
        <w:rPr>
          <w:rFonts w:asciiTheme="minorEastAsia" w:eastAsiaTheme="minorEastAsia" w:hAnsiTheme="minorEastAsia" w:cs="ＭＳ 明朝"/>
          <w:color w:val="auto"/>
          <w:sz w:val="22"/>
          <w:szCs w:val="22"/>
        </w:rPr>
        <w:t>1.5</w:t>
      </w:r>
      <w:r w:rsidRPr="002A38DE">
        <w:rPr>
          <w:rFonts w:asciiTheme="minorEastAsia" w:eastAsiaTheme="minorEastAsia" w:hAnsiTheme="minorEastAsia" w:cs="ＭＳ 明朝" w:hint="eastAsia"/>
          <w:color w:val="auto"/>
          <w:sz w:val="22"/>
          <w:szCs w:val="22"/>
        </w:rPr>
        <w:t>％以上）の存在</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2A38DE">
        <w:rPr>
          <w:rFonts w:asciiTheme="minorEastAsia" w:eastAsiaTheme="minorEastAsia" w:hAnsiTheme="minorEastAsia" w:cs="ＭＳ 明朝"/>
          <w:color w:val="auto"/>
          <w:sz w:val="22"/>
          <w:szCs w:val="22"/>
        </w:rPr>
        <w:t>(8)</w:t>
      </w:r>
      <w:r w:rsidRPr="002A38DE">
        <w:rPr>
          <w:rFonts w:asciiTheme="minorEastAsia" w:eastAsiaTheme="minorEastAsia" w:hAnsiTheme="minorEastAsia" w:cs="ＭＳ 明朝" w:hint="eastAsia"/>
          <w:color w:val="auto"/>
          <w:sz w:val="22"/>
          <w:szCs w:val="22"/>
        </w:rPr>
        <w:t xml:space="preserve">　赤血球内酵素欠乏ない</w:t>
      </w:r>
      <w:r w:rsidRPr="00ED199B">
        <w:rPr>
          <w:rFonts w:asciiTheme="minorEastAsia" w:eastAsiaTheme="minorEastAsia" w:hAnsiTheme="minorEastAsia" w:cs="ＭＳ 明朝" w:hint="eastAsia"/>
          <w:sz w:val="22"/>
          <w:szCs w:val="22"/>
        </w:rPr>
        <w:t>し異常の存在</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(9)</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次のいずれかの赤血球形態異常の存在が目立つとき</w:t>
      </w:r>
    </w:p>
    <w:p w:rsidR="00320156" w:rsidRPr="00ED199B" w:rsidRDefault="00320156" w:rsidP="00320156">
      <w:pPr>
        <w:pStyle w:val="Default"/>
        <w:ind w:leftChars="172" w:left="395"/>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①球状赤血球</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②楕円形赤血球</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③赤血球断片</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④</w:t>
      </w:r>
      <w:proofErr w:type="spellStart"/>
      <w:r w:rsidRPr="00ED199B">
        <w:rPr>
          <w:rFonts w:asciiTheme="minorEastAsia" w:eastAsiaTheme="minorEastAsia" w:hAnsiTheme="minorEastAsia" w:cs="ＭＳ 明朝"/>
          <w:sz w:val="22"/>
          <w:szCs w:val="22"/>
        </w:rPr>
        <w:t>Stomatocyte</w:t>
      </w:r>
      <w:proofErr w:type="spellEnd"/>
    </w:p>
    <w:p w:rsidR="00320156" w:rsidRPr="00ED199B" w:rsidRDefault="00320156" w:rsidP="00320156">
      <w:pPr>
        <w:pStyle w:val="Default"/>
        <w:ind w:leftChars="172" w:left="395"/>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⑤</w:t>
      </w:r>
      <w:r w:rsidRPr="00ED199B">
        <w:rPr>
          <w:rFonts w:asciiTheme="minorEastAsia" w:eastAsiaTheme="minorEastAsia" w:hAnsiTheme="minorEastAsia" w:cs="ＭＳ 明朝"/>
          <w:sz w:val="22"/>
          <w:szCs w:val="22"/>
        </w:rPr>
        <w:t>acanthocyte</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ないし</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sz w:val="22"/>
          <w:szCs w:val="22"/>
        </w:rPr>
        <w:t>spur cell</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(10)</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赤血球滲透圧抵抗の異常ことに抵抗減弱の存在</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(11)</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ヘモグロビン尿ないしモジテリン尿の存在</w:t>
      </w:r>
    </w:p>
    <w:p w:rsidR="00320156" w:rsidRPr="00ED199B" w:rsidRDefault="00320156" w:rsidP="00320156">
      <w:pPr>
        <w:pStyle w:val="Default"/>
        <w:rPr>
          <w:rFonts w:asciiTheme="majorEastAsia" w:eastAsiaTheme="majorEastAsia" w:hAnsiTheme="majorEastAsia" w:cs="ＭＳ 明朝"/>
          <w:sz w:val="22"/>
          <w:szCs w:val="22"/>
        </w:rPr>
      </w:pPr>
      <w:r w:rsidRPr="00ED199B">
        <w:rPr>
          <w:rFonts w:asciiTheme="majorEastAsia" w:eastAsiaTheme="majorEastAsia" w:hAnsiTheme="majorEastAsia" w:cs="ＭＳ 明朝" w:hint="eastAsia"/>
          <w:sz w:val="22"/>
          <w:szCs w:val="22"/>
        </w:rPr>
        <w:t>４除外規定</w:t>
      </w:r>
    </w:p>
    <w:p w:rsidR="00320156" w:rsidRDefault="00320156" w:rsidP="00320156">
      <w:pPr>
        <w:pStyle w:val="Default"/>
        <w:ind w:leftChars="-5" w:left="-11" w:firstLineChars="103" w:firstLine="247"/>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肝疾患（注２）および体質性過ビリルビン血症、</w:t>
      </w:r>
      <w:r w:rsidRPr="00ED199B">
        <w:rPr>
          <w:rFonts w:asciiTheme="minorEastAsia" w:eastAsiaTheme="minorEastAsia" w:hAnsiTheme="minorEastAsia" w:cs="ＭＳ 明朝"/>
          <w:sz w:val="22"/>
          <w:szCs w:val="22"/>
        </w:rPr>
        <w:t>shunt hyperbilirubinemia</w:t>
      </w:r>
      <w:r w:rsidRPr="00ED199B">
        <w:rPr>
          <w:rFonts w:asciiTheme="minorEastAsia" w:eastAsiaTheme="minorEastAsia" w:hAnsiTheme="minorEastAsia" w:cs="ＭＳ 明朝" w:hint="eastAsia"/>
          <w:sz w:val="22"/>
          <w:szCs w:val="22"/>
        </w:rPr>
        <w:t>が除外されていること</w:t>
      </w:r>
    </w:p>
    <w:p w:rsidR="00320156" w:rsidRDefault="00320156" w:rsidP="00320156">
      <w:pPr>
        <w:pStyle w:val="Default"/>
        <w:ind w:leftChars="-5" w:left="-11" w:firstLineChars="103" w:firstLine="247"/>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（注１）肝胆道合併症があるとき、ないし肝疾患による症候性溶血性貧血の場合には、直接ビリルビン増加がこれに加わることがある</w:t>
      </w:r>
    </w:p>
    <w:p w:rsidR="00320156" w:rsidRDefault="00320156" w:rsidP="00320156">
      <w:pPr>
        <w:pStyle w:val="Default"/>
        <w:ind w:leftChars="-5" w:left="-11" w:firstLineChars="103" w:firstLine="247"/>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（注２）肝疾患に伴う</w:t>
      </w:r>
      <w:r w:rsidRPr="00ED199B">
        <w:rPr>
          <w:rFonts w:asciiTheme="minorEastAsia" w:eastAsiaTheme="minorEastAsia" w:hAnsiTheme="minorEastAsia" w:cs="ＭＳ 明朝"/>
          <w:sz w:val="22"/>
          <w:szCs w:val="22"/>
        </w:rPr>
        <w:t>spur cell anemia</w:t>
      </w:r>
      <w:r w:rsidRPr="00ED199B">
        <w:rPr>
          <w:rFonts w:asciiTheme="minorEastAsia" w:eastAsiaTheme="minorEastAsia" w:hAnsiTheme="minorEastAsia" w:cs="ＭＳ 明朝" w:hint="eastAsia"/>
          <w:sz w:val="22"/>
          <w:szCs w:val="22"/>
        </w:rPr>
        <w:t>はこの限りではない</w:t>
      </w:r>
    </w:p>
    <w:p w:rsidR="00320156" w:rsidRPr="00ED199B" w:rsidRDefault="00320156" w:rsidP="00320156">
      <w:pPr>
        <w:pStyle w:val="Default"/>
        <w:ind w:leftChars="-5" w:left="-11" w:firstLineChars="103" w:firstLine="247"/>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（注３）新生児溶血性疾患の診断はこの規定にとらわれない</w:t>
      </w:r>
    </w:p>
    <w:p w:rsidR="00320156" w:rsidRPr="00ED199B" w:rsidRDefault="00320156" w:rsidP="00320156">
      <w:pPr>
        <w:pStyle w:val="Default"/>
        <w:rPr>
          <w:rFonts w:asciiTheme="majorEastAsia" w:eastAsiaTheme="majorEastAsia" w:hAnsiTheme="majorEastAsia"/>
          <w:sz w:val="22"/>
          <w:szCs w:val="22"/>
        </w:rPr>
      </w:pPr>
      <w:r w:rsidRPr="00ED199B">
        <w:rPr>
          <w:rFonts w:asciiTheme="majorEastAsia" w:eastAsiaTheme="majorEastAsia" w:hAnsiTheme="majorEastAsia" w:hint="eastAsia"/>
          <w:sz w:val="22"/>
          <w:szCs w:val="22"/>
        </w:rPr>
        <w:t>５診断の基準</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w:t>
      </w:r>
      <w:r w:rsidRPr="00ED199B">
        <w:rPr>
          <w:rFonts w:asciiTheme="minorEastAsia" w:eastAsiaTheme="minorEastAsia" w:hAnsiTheme="minorEastAsia" w:hint="eastAsia"/>
          <w:sz w:val="22"/>
          <w:szCs w:val="22"/>
        </w:rPr>
        <w:t>１の</w:t>
      </w:r>
      <w:r w:rsidRPr="00ED199B">
        <w:rPr>
          <w:rFonts w:asciiTheme="minorEastAsia" w:eastAsiaTheme="minorEastAsia" w:hAnsiTheme="minorEastAsia" w:cs="ＭＳ 明朝" w:hint="eastAsia"/>
          <w:sz w:val="22"/>
          <w:szCs w:val="22"/>
        </w:rPr>
        <w:t>全部と３のうち１項目以上があるとき</w:t>
      </w:r>
    </w:p>
    <w:p w:rsidR="00320156" w:rsidRPr="00ED199B" w:rsidRDefault="00320156" w:rsidP="00320156">
      <w:pPr>
        <w:pStyle w:val="Default"/>
        <w:ind w:leftChars="56" w:left="129"/>
        <w:rPr>
          <w:rFonts w:asciiTheme="minorEastAsia" w:eastAsiaTheme="minorEastAsia" w:hAnsiTheme="minorEastAsia" w:cs="ＭＳ 明朝"/>
          <w:sz w:val="22"/>
          <w:szCs w:val="22"/>
        </w:rPr>
      </w:pPr>
      <w:r w:rsidRPr="00ED199B">
        <w:rPr>
          <w:rFonts w:asciiTheme="minorEastAsia" w:eastAsiaTheme="minorEastAsia" w:hAnsiTheme="minorEastAsia" w:cs="ＭＳ 明朝"/>
          <w:sz w:val="22"/>
          <w:szCs w:val="22"/>
        </w:rPr>
        <w:t>(2)</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１の全部と４があるとき</w:t>
      </w:r>
    </w:p>
    <w:p w:rsidR="002E0196" w:rsidRPr="00320156" w:rsidRDefault="00320156" w:rsidP="00384CF1">
      <w:pPr>
        <w:pStyle w:val="Default"/>
        <w:ind w:leftChars="56" w:left="129"/>
        <w:rPr>
          <w:rFonts w:ascii="ＭＳ Ｐゴシック"/>
        </w:rPr>
      </w:pPr>
      <w:r w:rsidRPr="00ED199B">
        <w:rPr>
          <w:rFonts w:asciiTheme="minorEastAsia" w:eastAsiaTheme="minorEastAsia" w:hAnsiTheme="minorEastAsia" w:cs="ＭＳ 明朝"/>
          <w:sz w:val="22"/>
          <w:szCs w:val="22"/>
        </w:rPr>
        <w:t>(3)</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１の</w:t>
      </w:r>
      <w:r w:rsidRPr="00ED199B">
        <w:rPr>
          <w:rFonts w:asciiTheme="minorEastAsia" w:eastAsiaTheme="minorEastAsia" w:hAnsiTheme="minorEastAsia" w:cs="ＭＳ 明朝"/>
          <w:sz w:val="22"/>
          <w:szCs w:val="22"/>
        </w:rPr>
        <w:t>(1</w:t>
      </w:r>
      <w:r w:rsidRPr="00ED199B">
        <w:rPr>
          <w:rFonts w:asciiTheme="minorEastAsia" w:eastAsiaTheme="minorEastAsia" w:hAnsiTheme="minorEastAsia"/>
          <w:sz w:val="22"/>
          <w:szCs w:val="22"/>
        </w:rPr>
        <w:t>)(2)</w:t>
      </w:r>
      <w:r w:rsidRPr="00ED199B">
        <w:rPr>
          <w:rFonts w:asciiTheme="minorEastAsia" w:eastAsiaTheme="minorEastAsia" w:hAnsiTheme="minorEastAsia" w:hint="eastAsia"/>
          <w:sz w:val="22"/>
          <w:szCs w:val="22"/>
        </w:rPr>
        <w:t>と、３のうち</w:t>
      </w:r>
      <w:r w:rsidRPr="00ED199B">
        <w:rPr>
          <w:rFonts w:asciiTheme="minorEastAsia" w:eastAsiaTheme="minorEastAsia" w:hAnsiTheme="minorEastAsia"/>
          <w:sz w:val="22"/>
          <w:szCs w:val="22"/>
        </w:rPr>
        <w:t>(1)</w:t>
      </w:r>
      <w:r w:rsidRPr="00ED199B">
        <w:rPr>
          <w:rFonts w:asciiTheme="minorEastAsia" w:eastAsiaTheme="minorEastAsia" w:hAnsiTheme="minorEastAsia" w:hint="eastAsia"/>
          <w:sz w:val="22"/>
          <w:szCs w:val="22"/>
        </w:rPr>
        <w:t>を含む２項目以上があるとき</w:t>
      </w:r>
    </w:p>
    <w:sectPr w:rsidR="002E0196" w:rsidRPr="00320156" w:rsidSect="00320156">
      <w:pgSz w:w="11906" w:h="16838" w:code="9"/>
      <w:pgMar w:top="1134" w:right="1134" w:bottom="1134" w:left="1134" w:header="851" w:footer="992" w:gutter="0"/>
      <w:cols w:space="425"/>
      <w:titlePg/>
      <w:docGrid w:type="linesAndChars" w:linePitch="33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A6" w:rsidRDefault="00F42AA6">
      <w:r>
        <w:separator/>
      </w:r>
    </w:p>
  </w:endnote>
  <w:endnote w:type="continuationSeparator" w:id="0">
    <w:p w:rsidR="00F42AA6" w:rsidRDefault="00F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A6" w:rsidRDefault="00F42AA6">
      <w:r>
        <w:rPr>
          <w:rFonts w:ascii="ＭＳ Ｐゴシック"/>
          <w:color w:val="auto"/>
          <w:sz w:val="2"/>
          <w:szCs w:val="2"/>
        </w:rPr>
        <w:continuationSeparator/>
      </w:r>
    </w:p>
  </w:footnote>
  <w:footnote w:type="continuationSeparator" w:id="0">
    <w:p w:rsidR="00F42AA6" w:rsidRDefault="00F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3B" w:rsidRPr="00517FFE" w:rsidRDefault="005C31D3" w:rsidP="00320156">
    <w:pPr>
      <w:pStyle w:val="a3"/>
      <w:jc w:val="center"/>
      <w:rPr>
        <w:b/>
        <w:color w:val="FFFFFF" w:themeColor="background1"/>
        <w:sz w:val="28"/>
      </w:rPr>
    </w:pPr>
    <w:r w:rsidRPr="00517FFE">
      <w:rPr>
        <w:rFonts w:hint="eastAsia"/>
        <w:b/>
        <w:color w:val="FFFFFF" w:themeColor="background1"/>
        <w:sz w:val="28"/>
        <w:highlight w:val="black"/>
        <w:shd w:val="pct15" w:color="auto" w:fill="FFFFFF"/>
      </w:rPr>
      <w:t>※自己免疫性溶血性貧血と発作性</w:t>
    </w:r>
    <w:r w:rsidR="007362DB" w:rsidRPr="00517FFE">
      <w:rPr>
        <w:rFonts w:hint="eastAsia"/>
        <w:b/>
        <w:color w:val="FFFFFF" w:themeColor="background1"/>
        <w:sz w:val="28"/>
        <w:highlight w:val="black"/>
        <w:shd w:val="pct15" w:color="auto" w:fill="FFFFFF"/>
      </w:rPr>
      <w:t>夜間ヘモグロビン尿症は様式が</w:t>
    </w:r>
    <w:r w:rsidR="00DC70B9" w:rsidRPr="00517FFE">
      <w:rPr>
        <w:rFonts w:hint="eastAsia"/>
        <w:b/>
        <w:color w:val="FFFFFF" w:themeColor="background1"/>
        <w:sz w:val="28"/>
        <w:highlight w:val="black"/>
        <w:shd w:val="pct15" w:color="auto" w:fill="FFFFFF"/>
      </w:rPr>
      <w:t>異</w:t>
    </w:r>
    <w:r w:rsidR="007362DB" w:rsidRPr="00517FFE">
      <w:rPr>
        <w:rFonts w:hint="eastAsia"/>
        <w:b/>
        <w:color w:val="FFFFFF" w:themeColor="background1"/>
        <w:sz w:val="28"/>
        <w:highlight w:val="black"/>
        <w:shd w:val="pct15" w:color="auto" w:fill="FFFFFF"/>
      </w:rPr>
      <w:t>なります。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229"/>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96"/>
    <w:rsid w:val="0010180B"/>
    <w:rsid w:val="0014756C"/>
    <w:rsid w:val="001B04BA"/>
    <w:rsid w:val="001D1423"/>
    <w:rsid w:val="00220168"/>
    <w:rsid w:val="00284181"/>
    <w:rsid w:val="002A38DE"/>
    <w:rsid w:val="002D3641"/>
    <w:rsid w:val="002E0196"/>
    <w:rsid w:val="00320156"/>
    <w:rsid w:val="00384CF1"/>
    <w:rsid w:val="003C7579"/>
    <w:rsid w:val="00401BE5"/>
    <w:rsid w:val="00415C0E"/>
    <w:rsid w:val="00426D79"/>
    <w:rsid w:val="004B7755"/>
    <w:rsid w:val="00517FFE"/>
    <w:rsid w:val="005A79DD"/>
    <w:rsid w:val="005C31D3"/>
    <w:rsid w:val="007362DB"/>
    <w:rsid w:val="0076020C"/>
    <w:rsid w:val="0076067D"/>
    <w:rsid w:val="007E2648"/>
    <w:rsid w:val="008027D1"/>
    <w:rsid w:val="0089350C"/>
    <w:rsid w:val="008F60A0"/>
    <w:rsid w:val="009538BE"/>
    <w:rsid w:val="00A73EBB"/>
    <w:rsid w:val="00AD40FB"/>
    <w:rsid w:val="00B2142A"/>
    <w:rsid w:val="00B3776B"/>
    <w:rsid w:val="00BD20DD"/>
    <w:rsid w:val="00BE3F0E"/>
    <w:rsid w:val="00CB01E0"/>
    <w:rsid w:val="00D11E3D"/>
    <w:rsid w:val="00DA56ED"/>
    <w:rsid w:val="00DC70B9"/>
    <w:rsid w:val="00E116FF"/>
    <w:rsid w:val="00E35553"/>
    <w:rsid w:val="00E3793B"/>
    <w:rsid w:val="00F42AA6"/>
    <w:rsid w:val="00F52467"/>
    <w:rsid w:val="00F8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26FD7F7"/>
  <w14:defaultImageDpi w14:val="0"/>
  <w15:docId w15:val="{45596535-F569-45E6-81B0-9B5614A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Ｐ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0196"/>
    <w:pPr>
      <w:tabs>
        <w:tab w:val="center" w:pos="4252"/>
        <w:tab w:val="right" w:pos="8504"/>
      </w:tabs>
      <w:snapToGrid w:val="0"/>
    </w:pPr>
  </w:style>
  <w:style w:type="character" w:customStyle="1" w:styleId="a4">
    <w:name w:val="ヘッダー (文字)"/>
    <w:basedOn w:val="a0"/>
    <w:link w:val="a3"/>
    <w:uiPriority w:val="99"/>
    <w:semiHidden/>
    <w:locked/>
    <w:rPr>
      <w:rFonts w:eastAsia="ＭＳ Ｐゴシック" w:cs="Times New Roman"/>
      <w:color w:val="000000"/>
      <w:kern w:val="0"/>
      <w:sz w:val="21"/>
      <w:szCs w:val="21"/>
    </w:rPr>
  </w:style>
  <w:style w:type="paragraph" w:styleId="a5">
    <w:name w:val="footer"/>
    <w:basedOn w:val="a"/>
    <w:link w:val="a6"/>
    <w:uiPriority w:val="99"/>
    <w:rsid w:val="002E0196"/>
    <w:pPr>
      <w:tabs>
        <w:tab w:val="center" w:pos="4252"/>
        <w:tab w:val="right" w:pos="8504"/>
      </w:tabs>
      <w:snapToGrid w:val="0"/>
    </w:pPr>
  </w:style>
  <w:style w:type="character" w:customStyle="1" w:styleId="a6">
    <w:name w:val="フッター (文字)"/>
    <w:basedOn w:val="a0"/>
    <w:link w:val="a5"/>
    <w:uiPriority w:val="99"/>
    <w:semiHidden/>
    <w:locked/>
    <w:rPr>
      <w:rFonts w:eastAsia="ＭＳ Ｐゴシック" w:cs="Times New Roman"/>
      <w:color w:val="000000"/>
      <w:kern w:val="0"/>
      <w:sz w:val="21"/>
      <w:szCs w:val="21"/>
    </w:rPr>
  </w:style>
  <w:style w:type="paragraph" w:customStyle="1" w:styleId="Default">
    <w:name w:val="Default"/>
    <w:rsid w:val="00F87493"/>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1757</Words>
  <Characters>1095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小海忠徳</cp:lastModifiedBy>
  <cp:revision>7</cp:revision>
  <cp:lastPrinted>2015-10-08T02:23:00Z</cp:lastPrinted>
  <dcterms:created xsi:type="dcterms:W3CDTF">2019-11-19T11:53:00Z</dcterms:created>
  <dcterms:modified xsi:type="dcterms:W3CDTF">2021-03-09T01:44:00Z</dcterms:modified>
</cp:coreProperties>
</file>